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64DD40" w14:textId="77777777" w:rsidR="005A546E" w:rsidRPr="00256C2D" w:rsidRDefault="005A546E" w:rsidP="005A546E">
      <w:pPr>
        <w:pStyle w:val="HHEAD"/>
      </w:pPr>
      <w:bookmarkStart w:id="0" w:name="_Hlk156311154"/>
      <w:bookmarkStart w:id="1" w:name="_Hlk155435825"/>
      <w:r w:rsidRPr="00256C2D">
        <w:t>Observation of robust subwavelength phase singularity in chiral medium</w:t>
      </w:r>
    </w:p>
    <w:bookmarkEnd w:id="0"/>
    <w:p w14:paraId="2A88A989" w14:textId="77777777" w:rsidR="005A546E" w:rsidRPr="00256C2D" w:rsidRDefault="005A546E" w:rsidP="005A546E">
      <w:pPr>
        <w:spacing w:after="0" w:line="276" w:lineRule="auto"/>
        <w:jc w:val="center"/>
        <w:rPr>
          <w:rFonts w:ascii="Times New Roman" w:hAnsi="Times New Roman" w:cs="Times New Roman"/>
          <w:b/>
        </w:rPr>
      </w:pPr>
    </w:p>
    <w:p w14:paraId="57DCA99C" w14:textId="4049E094" w:rsidR="005A546E" w:rsidRPr="00256C2D" w:rsidRDefault="005A546E" w:rsidP="005A546E">
      <w:pPr>
        <w:pStyle w:val="people"/>
        <w:rPr>
          <w:vertAlign w:val="superscript"/>
        </w:rPr>
      </w:pPr>
      <w:bookmarkStart w:id="2" w:name="_heading=h.30j0zll" w:colFirst="0" w:colLast="0"/>
      <w:bookmarkStart w:id="3" w:name="_Hlk190802487"/>
      <w:bookmarkEnd w:id="1"/>
      <w:bookmarkEnd w:id="2"/>
      <w:r w:rsidRPr="00256C2D">
        <w:t>Jun-</w:t>
      </w:r>
      <w:proofErr w:type="spellStart"/>
      <w:r w:rsidRPr="00256C2D">
        <w:t>Hee</w:t>
      </w:r>
      <w:proofErr w:type="spellEnd"/>
      <w:r w:rsidRPr="00256C2D">
        <w:t xml:space="preserve"> Park</w:t>
      </w:r>
      <w:r w:rsidR="00E77C8E">
        <w:rPr>
          <w:rFonts w:hint="eastAsia"/>
          <w:vertAlign w:val="superscript"/>
          <w:lang w:eastAsia="ko-KR"/>
        </w:rPr>
        <w:t>a</w:t>
      </w:r>
      <w:r w:rsidRPr="00256C2D">
        <w:t xml:space="preserve">, </w:t>
      </w:r>
      <w:proofErr w:type="spellStart"/>
      <w:r w:rsidRPr="00256C2D">
        <w:t>Jeongho</w:t>
      </w:r>
      <w:proofErr w:type="spellEnd"/>
      <w:r w:rsidRPr="00256C2D">
        <w:t xml:space="preserve"> </w:t>
      </w:r>
      <w:proofErr w:type="spellStart"/>
      <w:r w:rsidRPr="00256C2D">
        <w:t>Ha</w:t>
      </w:r>
      <w:r w:rsidR="00E77C8E">
        <w:rPr>
          <w:rFonts w:hint="eastAsia"/>
          <w:vertAlign w:val="superscript"/>
          <w:lang w:eastAsia="ko-KR"/>
        </w:rPr>
        <w:t>a</w:t>
      </w:r>
      <w:proofErr w:type="spellEnd"/>
      <w:r w:rsidRPr="00256C2D">
        <w:t xml:space="preserve">, </w:t>
      </w:r>
      <w:proofErr w:type="spellStart"/>
      <w:r w:rsidRPr="00256C2D">
        <w:t>Liyi</w:t>
      </w:r>
      <w:proofErr w:type="spellEnd"/>
      <w:r w:rsidRPr="00256C2D">
        <w:t xml:space="preserve"> Hsu</w:t>
      </w:r>
      <w:r w:rsidR="00E77C8E">
        <w:rPr>
          <w:rFonts w:hint="eastAsia"/>
          <w:vertAlign w:val="superscript"/>
          <w:lang w:eastAsia="ko-KR"/>
        </w:rPr>
        <w:t>a</w:t>
      </w:r>
      <w:r w:rsidRPr="00256C2D">
        <w:t xml:space="preserve">, Guang </w:t>
      </w:r>
      <w:proofErr w:type="spellStart"/>
      <w:r w:rsidRPr="00256C2D">
        <w:t>Yang</w:t>
      </w:r>
      <w:r w:rsidR="00E77C8E">
        <w:rPr>
          <w:rFonts w:hint="eastAsia"/>
          <w:vertAlign w:val="superscript"/>
          <w:lang w:eastAsia="ko-KR"/>
        </w:rPr>
        <w:t>b</w:t>
      </w:r>
      <w:proofErr w:type="spellEnd"/>
      <w:r w:rsidRPr="00256C2D">
        <w:t xml:space="preserve">, </w:t>
      </w:r>
      <w:proofErr w:type="spellStart"/>
      <w:r w:rsidRPr="00256C2D">
        <w:t>Yeshaiahu</w:t>
      </w:r>
      <w:proofErr w:type="spellEnd"/>
      <w:r w:rsidRPr="00256C2D">
        <w:t xml:space="preserve"> </w:t>
      </w:r>
      <w:proofErr w:type="spellStart"/>
      <w:r w:rsidRPr="00256C2D">
        <w:t>Fainman</w:t>
      </w:r>
      <w:r w:rsidR="00E77C8E">
        <w:rPr>
          <w:rFonts w:hint="eastAsia"/>
          <w:vertAlign w:val="superscript"/>
          <w:lang w:eastAsia="ko-KR"/>
        </w:rPr>
        <w:t>a</w:t>
      </w:r>
      <w:proofErr w:type="spellEnd"/>
      <w:r w:rsidRPr="00256C2D">
        <w:t xml:space="preserve">, Alexander </w:t>
      </w:r>
      <w:proofErr w:type="spellStart"/>
      <w:r w:rsidRPr="00256C2D">
        <w:t>Sergienko</w:t>
      </w:r>
      <w:r w:rsidR="00E77C8E">
        <w:rPr>
          <w:rFonts w:hint="eastAsia"/>
          <w:vertAlign w:val="superscript"/>
          <w:lang w:eastAsia="ko-KR"/>
        </w:rPr>
        <w:t>b</w:t>
      </w:r>
      <w:proofErr w:type="spellEnd"/>
      <w:r w:rsidRPr="00256C2D">
        <w:t xml:space="preserve">, and Abdoulaye </w:t>
      </w:r>
      <w:proofErr w:type="spellStart"/>
      <w:r w:rsidRPr="00256C2D">
        <w:t>Ndao</w:t>
      </w:r>
      <w:r w:rsidR="00E77C8E">
        <w:rPr>
          <w:rFonts w:hint="eastAsia"/>
          <w:vertAlign w:val="superscript"/>
          <w:lang w:eastAsia="ko-KR"/>
        </w:rPr>
        <w:t>a</w:t>
      </w:r>
      <w:r w:rsidRPr="00256C2D">
        <w:rPr>
          <w:vertAlign w:val="superscript"/>
        </w:rPr>
        <w:t>,</w:t>
      </w:r>
      <w:r w:rsidR="00E77C8E">
        <w:rPr>
          <w:rFonts w:hint="eastAsia"/>
          <w:vertAlign w:val="superscript"/>
          <w:lang w:eastAsia="ko-KR"/>
        </w:rPr>
        <w:t>b</w:t>
      </w:r>
      <w:proofErr w:type="spellEnd"/>
    </w:p>
    <w:bookmarkEnd w:id="3"/>
    <w:p w14:paraId="4763B265" w14:textId="77777777" w:rsidR="005A546E" w:rsidRPr="00256C2D" w:rsidRDefault="005A546E" w:rsidP="005A546E">
      <w:pPr>
        <w:spacing w:after="0" w:line="276" w:lineRule="auto"/>
        <w:jc w:val="center"/>
        <w:rPr>
          <w:rFonts w:ascii="Times New Roman" w:hAnsi="Times New Roman" w:cs="Times New Roman"/>
          <w:lang w:eastAsia="ko-KR"/>
        </w:rPr>
      </w:pPr>
    </w:p>
    <w:p w14:paraId="003DB4AC" w14:textId="77777777" w:rsidR="00E77C8E" w:rsidRDefault="00E77C8E" w:rsidP="00E77C8E">
      <w:pPr>
        <w:pStyle w:val="univerisity"/>
      </w:pPr>
      <w:proofErr w:type="spellStart"/>
      <w:r>
        <w:rPr>
          <w:rFonts w:hint="eastAsia"/>
          <w:vertAlign w:val="superscript"/>
          <w:lang w:eastAsia="ko-KR"/>
        </w:rPr>
        <w:t>a</w:t>
      </w:r>
      <w:r w:rsidRPr="00E77C8E">
        <w:t>University</w:t>
      </w:r>
      <w:proofErr w:type="spellEnd"/>
      <w:r w:rsidRPr="00E77C8E">
        <w:t xml:space="preserve"> of California, San Diego, Department of Electrical and Computer Engineering, La Jolla, California, United States</w:t>
      </w:r>
    </w:p>
    <w:p w14:paraId="1F1FCCED" w14:textId="693B362C" w:rsidR="003A0C92" w:rsidRPr="00256C2D" w:rsidRDefault="00E77C8E" w:rsidP="00E77C8E">
      <w:pPr>
        <w:pStyle w:val="univerisity"/>
      </w:pPr>
      <w:proofErr w:type="spellStart"/>
      <w:r w:rsidRPr="00E77C8E">
        <w:rPr>
          <w:rFonts w:hint="eastAsia"/>
          <w:vertAlign w:val="superscript"/>
          <w:lang w:eastAsia="ko-KR"/>
        </w:rPr>
        <w:t>b</w:t>
      </w:r>
      <w:r w:rsidRPr="00E77C8E">
        <w:t>Boston</w:t>
      </w:r>
      <w:proofErr w:type="spellEnd"/>
      <w:r w:rsidRPr="00E77C8E">
        <w:t xml:space="preserve"> University, Photonics Center, Department of Electrical and Computer Engineering, Boston, Massachusetts, United States</w:t>
      </w:r>
    </w:p>
    <w:p w14:paraId="041BE065" w14:textId="4CC8E562" w:rsidR="00D77509" w:rsidRPr="00256C2D" w:rsidRDefault="00D25AD4" w:rsidP="00DE4125">
      <w:pPr>
        <w:pStyle w:val="Heading1"/>
        <w:rPr>
          <w:rFonts w:ascii="Times New Roman" w:hAnsi="Times New Roman" w:cs="Times New Roman"/>
        </w:rPr>
      </w:pPr>
      <w:r w:rsidRPr="00256C2D">
        <w:rPr>
          <w:rFonts w:ascii="Times New Roman" w:hAnsi="Times New Roman" w:cs="Times New Roman"/>
        </w:rPr>
        <w:t>Coupled mode theory (CMT)</w:t>
      </w:r>
    </w:p>
    <w:p w14:paraId="025DBA11" w14:textId="32BB025E" w:rsidR="00ED6B36" w:rsidRPr="00256C2D" w:rsidRDefault="00ED6B36" w:rsidP="00B605A7">
      <w:pPr>
        <w:pStyle w:val="mainText"/>
      </w:pPr>
      <w:r w:rsidRPr="00256C2D">
        <w:t xml:space="preserve">The transmission of our designed </w:t>
      </w:r>
      <w:proofErr w:type="gramStart"/>
      <w:r w:rsidR="005E701F" w:rsidRPr="00256C2D">
        <w:t>nanostructures</w:t>
      </w:r>
      <w:r w:rsidRPr="00256C2D">
        <w:t>—</w:t>
      </w:r>
      <w:proofErr w:type="gramEnd"/>
      <w:r w:rsidRPr="00256C2D">
        <w:t xml:space="preserve">the main cause of the observed large phase modulation—can be qualitatively understood by modeling the system within the framework of coupled mode theory (CMT). We started with the simplest case which consists of a single-mode optical resonator coupled with one port. The dynamic equations for the amplitude a of the resonance mode can be expressed as [Ref </w:t>
      </w:r>
      <w:r w:rsidR="00256C2D">
        <w:rPr>
          <w:rFonts w:hint="eastAsia"/>
          <w:lang w:eastAsia="ko-KR"/>
        </w:rPr>
        <w:t>4</w:t>
      </w:r>
      <w:r w:rsidR="00FD1D8A">
        <w:rPr>
          <w:rFonts w:hint="eastAsia"/>
          <w:lang w:eastAsia="ko-KR"/>
        </w:rPr>
        <w:t>6</w:t>
      </w:r>
      <w:r w:rsidRPr="00256C2D">
        <w:t>]</w:t>
      </w:r>
    </w:p>
    <w:p w14:paraId="3B086B34" w14:textId="0F5EEF4C" w:rsidR="00A46D04" w:rsidRPr="00256C2D" w:rsidRDefault="00707680" w:rsidP="00256C2D">
      <w:pPr>
        <w:jc w:val="right"/>
        <w:rPr>
          <w:rFonts w:ascii="Times New Roman" w:hAnsi="Times New Roman" w:cs="Times New Roman"/>
          <w:sz w:val="22"/>
          <w:szCs w:val="22"/>
        </w:rPr>
      </w:pPr>
      <m:oMath>
        <m:f>
          <m:fPr>
            <m:ctrlPr>
              <w:rPr>
                <w:rFonts w:ascii="Cambria Math" w:hAnsi="Cambria Math" w:cs="Times New Roman"/>
                <w:i/>
                <w:sz w:val="22"/>
                <w:szCs w:val="22"/>
              </w:rPr>
            </m:ctrlPr>
          </m:fPr>
          <m:num>
            <m:r>
              <w:rPr>
                <w:rFonts w:ascii="Cambria Math" w:hAnsi="Cambria Math" w:cs="Times New Roman"/>
                <w:sz w:val="22"/>
                <w:szCs w:val="22"/>
              </w:rPr>
              <m:t>da</m:t>
            </m:r>
          </m:num>
          <m:den>
            <m:r>
              <w:rPr>
                <w:rFonts w:ascii="Cambria Math" w:hAnsi="Cambria Math" w:cs="Times New Roman"/>
                <w:sz w:val="22"/>
                <w:szCs w:val="22"/>
              </w:rPr>
              <m:t>dt</m:t>
            </m:r>
          </m:den>
        </m:f>
        <m:r>
          <w:rPr>
            <w:rFonts w:ascii="Cambria Math" w:hAnsi="Cambria Math" w:cs="Times New Roman"/>
            <w:sz w:val="22"/>
            <w:szCs w:val="22"/>
          </w:rPr>
          <m:t>=-</m:t>
        </m:r>
        <m:r>
          <w:rPr>
            <w:rFonts w:ascii="Cambria Math" w:hAnsi="Cambria Math" w:cs="Times New Roman"/>
            <w:sz w:val="22"/>
            <w:szCs w:val="22"/>
          </w:rPr>
          <m:t>i</m:t>
        </m:r>
        <m:sSub>
          <m:sSubPr>
            <m:ctrlPr>
              <w:rPr>
                <w:rFonts w:ascii="Cambria Math" w:hAnsi="Cambria Math" w:cs="Times New Roman"/>
                <w:i/>
                <w:sz w:val="22"/>
                <w:szCs w:val="22"/>
              </w:rPr>
            </m:ctrlPr>
          </m:sSubPr>
          <m:e>
            <m:r>
              <w:rPr>
                <w:rFonts w:ascii="Cambria Math" w:hAnsi="Cambria Math" w:cs="Times New Roman"/>
                <w:sz w:val="22"/>
                <w:szCs w:val="22"/>
              </w:rPr>
              <m:t>w</m:t>
            </m:r>
          </m:e>
          <m:sub>
            <m:r>
              <w:rPr>
                <w:rFonts w:ascii="Cambria Math" w:hAnsi="Cambria Math" w:cs="Times New Roman"/>
                <w:sz w:val="22"/>
                <w:szCs w:val="22"/>
              </w:rPr>
              <m:t>1</m:t>
            </m:r>
          </m:sub>
        </m:sSub>
        <m:r>
          <w:rPr>
            <w:rFonts w:ascii="Cambria Math" w:hAnsi="Cambria Math" w:cs="Times New Roman"/>
            <w:sz w:val="22"/>
            <w:szCs w:val="22"/>
          </w:rPr>
          <m:t>a</m:t>
        </m:r>
        <m:r>
          <w:rPr>
            <w:rFonts w:ascii="Cambria Math" w:hAnsi="Cambria Math" w:cs="Times New Roman"/>
            <w:sz w:val="22"/>
            <w:szCs w:val="22"/>
          </w:rPr>
          <m:t>-</m:t>
        </m:r>
        <m:sSub>
          <m:sSubPr>
            <m:ctrlPr>
              <w:rPr>
                <w:rFonts w:ascii="Cambria Math" w:hAnsi="Cambria Math" w:cs="Times New Roman"/>
                <w:i/>
                <w:sz w:val="22"/>
                <w:szCs w:val="22"/>
              </w:rPr>
            </m:ctrlPr>
          </m:sSubPr>
          <m:e>
            <m:r>
              <m:rPr>
                <m:sty m:val="p"/>
              </m:rPr>
              <w:rPr>
                <w:rFonts w:ascii="Cambria Math" w:hAnsi="Cambria Math" w:cs="Times New Roman"/>
                <w:sz w:val="22"/>
                <w:szCs w:val="22"/>
              </w:rPr>
              <m:t>Γ</m:t>
            </m:r>
          </m:e>
          <m:sub>
            <m:r>
              <w:rPr>
                <w:rFonts w:ascii="Cambria Math" w:hAnsi="Cambria Math" w:cs="Times New Roman"/>
                <w:sz w:val="22"/>
                <w:szCs w:val="22"/>
              </w:rPr>
              <m:t>1</m:t>
            </m:r>
          </m:sub>
        </m:sSub>
        <m:r>
          <w:rPr>
            <w:rFonts w:ascii="Cambria Math" w:hAnsi="Cambria Math" w:cs="Times New Roman"/>
            <w:sz w:val="22"/>
            <w:szCs w:val="22"/>
          </w:rPr>
          <m:t>a</m:t>
        </m:r>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1</m:t>
            </m:r>
          </m:sub>
        </m:sSub>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1+</m:t>
            </m:r>
          </m:sub>
        </m:sSub>
      </m:oMath>
      <w:r w:rsidR="001A7EFF" w:rsidRPr="00256C2D">
        <w:rPr>
          <w:rFonts w:ascii="Times New Roman" w:hAnsi="Times New Roman" w:cs="Times New Roman"/>
          <w:sz w:val="22"/>
          <w:szCs w:val="22"/>
        </w:rPr>
        <w:t xml:space="preserve"> </w:t>
      </w:r>
      <w:r w:rsidR="00715245" w:rsidRPr="00256C2D">
        <w:rPr>
          <w:rFonts w:ascii="Times New Roman" w:hAnsi="Times New Roman" w:cs="Times New Roman"/>
          <w:sz w:val="22"/>
          <w:szCs w:val="22"/>
        </w:rPr>
        <w:t xml:space="preserve">                                                      </w:t>
      </w:r>
      <w:r w:rsidR="001A7EFF" w:rsidRPr="00256C2D">
        <w:rPr>
          <w:rFonts w:ascii="Times New Roman" w:hAnsi="Times New Roman" w:cs="Times New Roman"/>
          <w:sz w:val="22"/>
          <w:szCs w:val="22"/>
        </w:rPr>
        <w:t>(1)</w:t>
      </w:r>
    </w:p>
    <w:p w14:paraId="4D058ED2" w14:textId="5B775BEF" w:rsidR="00A46D04" w:rsidRPr="00256C2D" w:rsidRDefault="00707680" w:rsidP="00256C2D">
      <w:pPr>
        <w:jc w:val="right"/>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1-</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β</m:t>
            </m:r>
          </m:e>
          <m:sub>
            <m:r>
              <w:rPr>
                <w:rFonts w:ascii="Cambria Math" w:hAnsi="Cambria Math" w:cs="Times New Roman"/>
                <w:sz w:val="22"/>
                <w:szCs w:val="22"/>
              </w:rPr>
              <m:t>1</m:t>
            </m:r>
          </m:sub>
        </m:sSub>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1+</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g</m:t>
            </m:r>
          </m:e>
          <m:sub>
            <m:r>
              <w:rPr>
                <w:rFonts w:ascii="Cambria Math" w:hAnsi="Cambria Math" w:cs="Times New Roman"/>
                <w:sz w:val="22"/>
                <w:szCs w:val="22"/>
              </w:rPr>
              <m:t>1</m:t>
            </m:r>
          </m:sub>
        </m:sSub>
        <m:r>
          <w:rPr>
            <w:rFonts w:ascii="Cambria Math" w:hAnsi="Cambria Math" w:cs="Times New Roman"/>
            <w:sz w:val="22"/>
            <w:szCs w:val="22"/>
          </w:rPr>
          <m:t>a</m:t>
        </m:r>
      </m:oMath>
      <w:r w:rsidR="00715245" w:rsidRPr="00256C2D">
        <w:rPr>
          <w:rFonts w:ascii="Times New Roman" w:hAnsi="Times New Roman" w:cs="Times New Roman"/>
          <w:sz w:val="22"/>
          <w:szCs w:val="22"/>
        </w:rPr>
        <w:t xml:space="preserve">                                                               (2)</w:t>
      </w:r>
    </w:p>
    <w:p w14:paraId="74EBC72B" w14:textId="47DB9918" w:rsidR="00276237" w:rsidRPr="00256C2D" w:rsidRDefault="00FD4E9D" w:rsidP="00B605A7">
      <w:pPr>
        <w:pStyle w:val="mainText"/>
      </w:pPr>
      <w:r w:rsidRPr="00256C2D">
        <w:t>w</w:t>
      </w:r>
      <w:r w:rsidR="00276237" w:rsidRPr="00256C2D">
        <w:t xml:space="preserve">here </w:t>
      </w:r>
      <m:oMath>
        <m:sSub>
          <m:sSubPr>
            <m:ctrlPr>
              <w:rPr>
                <w:rFonts w:ascii="Cambria Math" w:eastAsiaTheme="minorHAnsi" w:hAnsi="Cambria Math"/>
              </w:rPr>
            </m:ctrlPr>
          </m:sSubPr>
          <m:e>
            <m:r>
              <w:rPr>
                <w:rFonts w:ascii="Cambria Math" w:hAnsi="Cambria Math"/>
              </w:rPr>
              <m:t>ω</m:t>
            </m:r>
          </m:e>
          <m:sub>
            <m:r>
              <w:rPr>
                <w:rFonts w:ascii="Cambria Math" w:hAnsi="Cambria Math"/>
              </w:rPr>
              <m:t>1</m:t>
            </m:r>
          </m:sub>
        </m:sSub>
        <m:r>
          <m:rPr>
            <m:sty m:val="p"/>
          </m:rPr>
          <w:rPr>
            <w:rFonts w:ascii="Cambria Math" w:hAnsi="Cambria Math"/>
          </w:rPr>
          <m:t>,</m:t>
        </m:r>
        <m:sSub>
          <m:sSubPr>
            <m:ctrlPr>
              <w:rPr>
                <w:rFonts w:ascii="Cambria Math" w:eastAsiaTheme="minorHAnsi" w:hAnsi="Cambria Math"/>
              </w:rPr>
            </m:ctrlPr>
          </m:sSubPr>
          <m:e>
            <m:r>
              <m:rPr>
                <m:sty m:val="p"/>
              </m:rPr>
              <w:rPr>
                <w:rFonts w:ascii="Cambria Math" w:hAnsi="Cambria Math"/>
              </w:rPr>
              <m:t>Γ</m:t>
            </m:r>
          </m:e>
          <m:sub>
            <m:r>
              <w:rPr>
                <w:rFonts w:ascii="Cambria Math" w:hAnsi="Cambria Math"/>
              </w:rPr>
              <m:t>1</m:t>
            </m:r>
          </m:sub>
        </m:sSub>
      </m:oMath>
      <w:r w:rsidR="00276237" w:rsidRPr="00256C2D">
        <w:t xml:space="preserve"> are the real part and the image part (loss rate) of the resonance frequency respectively; </w:t>
      </w:r>
      <m:oMath>
        <m:sSub>
          <m:sSubPr>
            <m:ctrlPr>
              <w:rPr>
                <w:rFonts w:ascii="Cambria Math" w:eastAsiaTheme="minorHAnsi" w:hAnsi="Cambria Math"/>
              </w:rPr>
            </m:ctrlPr>
          </m:sSubPr>
          <m:e>
            <m:r>
              <w:rPr>
                <w:rFonts w:ascii="Cambria Math" w:hAnsi="Cambria Math"/>
              </w:rPr>
              <m:t>s</m:t>
            </m:r>
          </m:e>
          <m:sub>
            <m:r>
              <w:rPr>
                <w:rFonts w:ascii="Cambria Math" w:hAnsi="Cambria Math"/>
              </w:rPr>
              <m:t>1+</m:t>
            </m:r>
          </m:sub>
        </m:sSub>
        <m:r>
          <m:rPr>
            <m:sty m:val="p"/>
          </m:rPr>
          <w:rPr>
            <w:rFonts w:ascii="Cambria Math" w:hAnsi="Cambria Math"/>
          </w:rPr>
          <m:t>,</m:t>
        </m:r>
        <m:sSub>
          <m:sSubPr>
            <m:ctrlPr>
              <w:rPr>
                <w:rFonts w:ascii="Cambria Math" w:eastAsiaTheme="minorHAnsi" w:hAnsi="Cambria Math"/>
              </w:rPr>
            </m:ctrlPr>
          </m:sSubPr>
          <m:e>
            <m:r>
              <m:rPr>
                <m:sty m:val="p"/>
              </m:rPr>
              <w:rPr>
                <w:rFonts w:ascii="Cambria Math" w:hAnsi="Cambria Math"/>
              </w:rPr>
              <m:t>s</m:t>
            </m:r>
          </m:e>
          <m:sub>
            <m:r>
              <w:rPr>
                <w:rFonts w:ascii="Cambria Math" w:hAnsi="Cambria Math"/>
              </w:rPr>
              <m:t>1-</m:t>
            </m:r>
          </m:sub>
        </m:sSub>
      </m:oMath>
      <w:r w:rsidR="00276237" w:rsidRPr="00256C2D">
        <w:t xml:space="preserve"> are the incoming wave and reflected wave respectively; constants </w:t>
      </w:r>
      <m:oMath>
        <m:sSub>
          <m:sSubPr>
            <m:ctrlPr>
              <w:rPr>
                <w:rFonts w:ascii="Cambria Math" w:eastAsiaTheme="minorHAnsi" w:hAnsi="Cambria Math"/>
              </w:rPr>
            </m:ctrlPr>
          </m:sSubPr>
          <m:e>
            <m:r>
              <w:rPr>
                <w:rFonts w:ascii="Cambria Math" w:hAnsi="Cambria Math"/>
              </w:rPr>
              <m:t>α</m:t>
            </m:r>
          </m:e>
          <m:sub>
            <m:r>
              <w:rPr>
                <w:rFonts w:ascii="Cambria Math" w:hAnsi="Cambria Math"/>
              </w:rPr>
              <m:t>1</m:t>
            </m:r>
          </m:sub>
        </m:sSub>
        <m:r>
          <m:rPr>
            <m:sty m:val="p"/>
          </m:rPr>
          <w:rPr>
            <w:rFonts w:ascii="Cambria Math" w:hAnsi="Cambria Math"/>
          </w:rPr>
          <m:t>,</m:t>
        </m:r>
        <m:sSub>
          <m:sSubPr>
            <m:ctrlPr>
              <w:rPr>
                <w:rFonts w:ascii="Cambria Math" w:eastAsiaTheme="minorHAnsi" w:hAnsi="Cambria Math"/>
              </w:rPr>
            </m:ctrlPr>
          </m:sSubPr>
          <m:e>
            <m:r>
              <w:rPr>
                <w:rFonts w:ascii="Cambria Math" w:hAnsi="Cambria Math"/>
              </w:rPr>
              <m:t>g</m:t>
            </m:r>
          </m:e>
          <m:sub>
            <m:r>
              <w:rPr>
                <w:rFonts w:ascii="Cambria Math" w:hAnsi="Cambria Math"/>
              </w:rPr>
              <m:t>1</m:t>
            </m:r>
          </m:sub>
        </m:sSub>
      </m:oMath>
      <w:r w:rsidR="00276237" w:rsidRPr="00256C2D">
        <w:t xml:space="preserve"> represent the strength of the coupling and </w:t>
      </w:r>
      <m:oMath>
        <m:sSub>
          <m:sSubPr>
            <m:ctrlPr>
              <w:rPr>
                <w:rFonts w:ascii="Cambria Math" w:eastAsiaTheme="minorHAnsi" w:hAnsi="Cambria Math"/>
              </w:rPr>
            </m:ctrlPr>
          </m:sSubPr>
          <m:e>
            <m:r>
              <w:rPr>
                <w:rFonts w:ascii="Cambria Math" w:hAnsi="Cambria Math"/>
              </w:rPr>
              <m:t>β</m:t>
            </m:r>
          </m:e>
          <m:sub>
            <m:r>
              <w:rPr>
                <w:rFonts w:ascii="Cambria Math" w:hAnsi="Cambria Math"/>
              </w:rPr>
              <m:t>1</m:t>
            </m:r>
          </m:sub>
        </m:sSub>
      </m:oMath>
      <w:r w:rsidR="00276237" w:rsidRPr="00256C2D">
        <w:t xml:space="preserve"> is a proportionality constant. By solving the equations above, we can have the </w:t>
      </w:r>
      <w:r w:rsidR="00276237" w:rsidRPr="00256C2D">
        <w:rPr>
          <w:color w:val="000000" w:themeColor="text1"/>
        </w:rPr>
        <w:t xml:space="preserve">reflection coefficient </w:t>
      </w:r>
      <m:oMath>
        <m:sSub>
          <m:sSubPr>
            <m:ctrlPr>
              <w:rPr>
                <w:rFonts w:ascii="Cambria Math" w:eastAsiaTheme="minorHAnsi" w:hAnsi="Cambria Math"/>
                <w:color w:val="000000" w:themeColor="text1"/>
              </w:rPr>
            </m:ctrlPr>
          </m:sSubPr>
          <m:e>
            <m:r>
              <w:rPr>
                <w:rFonts w:ascii="Cambria Math" w:hAnsi="Cambria Math"/>
                <w:color w:val="000000" w:themeColor="text1"/>
              </w:rPr>
              <m:t>r=s</m:t>
            </m:r>
          </m:e>
          <m:sub>
            <m:r>
              <w:rPr>
                <w:rFonts w:ascii="Cambria Math" w:hAnsi="Cambria Math"/>
                <w:color w:val="000000" w:themeColor="text1"/>
              </w:rPr>
              <m:t>1-</m:t>
            </m:r>
          </m:sub>
        </m:sSub>
        <m:r>
          <m:rPr>
            <m:sty m:val="p"/>
          </m:rPr>
          <w:rPr>
            <w:rFonts w:ascii="Cambria Math" w:hAnsi="Cambria Math"/>
            <w:color w:val="000000" w:themeColor="text1"/>
          </w:rPr>
          <m:t>/</m:t>
        </m:r>
        <m:sSub>
          <m:sSubPr>
            <m:ctrlPr>
              <w:rPr>
                <w:rFonts w:ascii="Cambria Math" w:eastAsiaTheme="minorHAnsi" w:hAnsi="Cambria Math"/>
                <w:color w:val="000000" w:themeColor="text1"/>
              </w:rPr>
            </m:ctrlPr>
          </m:sSubPr>
          <m:e>
            <m:r>
              <m:rPr>
                <m:sty m:val="p"/>
              </m:rPr>
              <w:rPr>
                <w:rFonts w:ascii="Cambria Math" w:hAnsi="Cambria Math"/>
                <w:color w:val="000000" w:themeColor="text1"/>
              </w:rPr>
              <m:t>s</m:t>
            </m:r>
          </m:e>
          <m:sub>
            <m:r>
              <w:rPr>
                <w:rFonts w:ascii="Cambria Math" w:hAnsi="Cambria Math"/>
                <w:color w:val="000000" w:themeColor="text1"/>
              </w:rPr>
              <m:t>1+</m:t>
            </m:r>
          </m:sub>
        </m:sSub>
      </m:oMath>
      <w:r w:rsidR="00276237" w:rsidRPr="00256C2D">
        <w:rPr>
          <w:color w:val="000000" w:themeColor="text1"/>
        </w:rPr>
        <w:t xml:space="preserve"> as</w:t>
      </w:r>
    </w:p>
    <w:p w14:paraId="32BB4449" w14:textId="7DB8457B" w:rsidR="0078162F" w:rsidRPr="00256C2D" w:rsidRDefault="00E31BD5" w:rsidP="00256C2D">
      <w:pPr>
        <w:jc w:val="right"/>
        <w:rPr>
          <w:rFonts w:ascii="Times New Roman" w:hAnsi="Times New Roman" w:cs="Times New Roman"/>
          <w:sz w:val="22"/>
          <w:szCs w:val="22"/>
        </w:rPr>
      </w:pPr>
      <m:oMath>
        <m:r>
          <w:rPr>
            <w:rFonts w:ascii="Cambria Math" w:hAnsi="Cambria Math" w:cs="Times New Roman"/>
            <w:sz w:val="22"/>
            <w:szCs w:val="22"/>
          </w:rPr>
          <m:t>r=</m:t>
        </m:r>
        <m:f>
          <m:fPr>
            <m:ctrlPr>
              <w:rPr>
                <w:rFonts w:ascii="Cambria Math" w:hAnsi="Cambria Math" w:cs="Times New Roman"/>
                <w:i/>
                <w:sz w:val="22"/>
                <w:szCs w:val="22"/>
              </w:rPr>
            </m:ctrlPr>
          </m:fPr>
          <m:num>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1</m:t>
                </m:r>
              </m:sub>
            </m:sSub>
            <m:sSub>
              <m:sSubPr>
                <m:ctrlPr>
                  <w:rPr>
                    <w:rFonts w:ascii="Cambria Math" w:hAnsi="Cambria Math" w:cs="Times New Roman"/>
                    <w:i/>
                    <w:sz w:val="22"/>
                    <w:szCs w:val="22"/>
                  </w:rPr>
                </m:ctrlPr>
              </m:sSubPr>
              <m:e>
                <m:r>
                  <w:rPr>
                    <w:rFonts w:ascii="Cambria Math" w:hAnsi="Cambria Math" w:cs="Times New Roman"/>
                    <w:sz w:val="22"/>
                    <w:szCs w:val="22"/>
                  </w:rPr>
                  <m:t>g</m:t>
                </m:r>
              </m:e>
              <m:sub>
                <m:r>
                  <w:rPr>
                    <w:rFonts w:ascii="Cambria Math" w:hAnsi="Cambria Math" w:cs="Times New Roman"/>
                    <w:sz w:val="22"/>
                    <w:szCs w:val="22"/>
                  </w:rPr>
                  <m:t>1</m:t>
                </m:r>
              </m:sub>
            </m:sSub>
          </m:num>
          <m:den>
            <m:r>
              <w:rPr>
                <w:rFonts w:ascii="Cambria Math" w:hAnsi="Cambria Math" w:cs="Times New Roman"/>
                <w:sz w:val="22"/>
                <w:szCs w:val="22"/>
              </w:rPr>
              <m:t>-i</m:t>
            </m:r>
            <m:d>
              <m:dPr>
                <m:ctrlPr>
                  <w:rPr>
                    <w:rFonts w:ascii="Cambria Math" w:hAnsi="Cambria Math" w:cs="Times New Roman"/>
                    <w:i/>
                    <w:sz w:val="22"/>
                    <w:szCs w:val="22"/>
                  </w:rPr>
                </m:ctrlPr>
              </m:dPr>
              <m:e>
                <m:r>
                  <w:rPr>
                    <w:rFonts w:ascii="Cambria Math" w:hAnsi="Cambria Math" w:cs="Times New Roman"/>
                    <w:sz w:val="22"/>
                    <w:szCs w:val="22"/>
                  </w:rPr>
                  <m:t>ω-</m:t>
                </m:r>
                <m:sSub>
                  <m:sSubPr>
                    <m:ctrlPr>
                      <w:rPr>
                        <w:rFonts w:ascii="Cambria Math" w:hAnsi="Cambria Math" w:cs="Times New Roman"/>
                        <w:i/>
                        <w:sz w:val="22"/>
                        <w:szCs w:val="22"/>
                      </w:rPr>
                    </m:ctrlPr>
                  </m:sSubPr>
                  <m:e>
                    <m:r>
                      <w:rPr>
                        <w:rFonts w:ascii="Cambria Math" w:hAnsi="Cambria Math" w:cs="Times New Roman"/>
                        <w:sz w:val="22"/>
                        <w:szCs w:val="22"/>
                      </w:rPr>
                      <m:t>ω</m:t>
                    </m:r>
                  </m:e>
                  <m:sub>
                    <m:r>
                      <w:rPr>
                        <w:rFonts w:ascii="Cambria Math" w:hAnsi="Cambria Math" w:cs="Times New Roman"/>
                        <w:sz w:val="22"/>
                        <w:szCs w:val="22"/>
                      </w:rPr>
                      <m:t>0</m:t>
                    </m:r>
                  </m:sub>
                </m:sSub>
              </m:e>
            </m:d>
            <m:r>
              <w:rPr>
                <w:rFonts w:ascii="Cambria Math" w:hAnsi="Cambria Math" w:cs="Times New Roman"/>
                <w:sz w:val="22"/>
                <w:szCs w:val="22"/>
              </w:rPr>
              <m:t>+</m:t>
            </m:r>
            <m:sSub>
              <m:sSubPr>
                <m:ctrlPr>
                  <w:rPr>
                    <w:rFonts w:ascii="Cambria Math" w:hAnsi="Cambria Math" w:cs="Times New Roman"/>
                    <w:i/>
                    <w:sz w:val="22"/>
                    <w:szCs w:val="22"/>
                  </w:rPr>
                </m:ctrlPr>
              </m:sSubPr>
              <m:e>
                <m:r>
                  <m:rPr>
                    <m:sty m:val="p"/>
                  </m:rPr>
                  <w:rPr>
                    <w:rFonts w:ascii="Cambria Math" w:hAnsi="Cambria Math" w:cs="Times New Roman"/>
                    <w:sz w:val="22"/>
                    <w:szCs w:val="22"/>
                  </w:rPr>
                  <m:t>Γ</m:t>
                </m:r>
              </m:e>
              <m:sub>
                <m:r>
                  <w:rPr>
                    <w:rFonts w:ascii="Cambria Math" w:hAnsi="Cambria Math" w:cs="Times New Roman"/>
                    <w:sz w:val="22"/>
                    <w:szCs w:val="22"/>
                  </w:rPr>
                  <m:t>1</m:t>
                </m:r>
              </m:sub>
            </m:sSub>
          </m:den>
        </m:f>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β</m:t>
            </m:r>
          </m:e>
          <m:sub>
            <m:r>
              <w:rPr>
                <w:rFonts w:ascii="Cambria Math" w:hAnsi="Cambria Math" w:cs="Times New Roman"/>
                <w:sz w:val="22"/>
                <w:szCs w:val="22"/>
              </w:rPr>
              <m:t>1</m:t>
            </m:r>
          </m:sub>
        </m:sSub>
      </m:oMath>
      <w:r w:rsidR="00D068CD" w:rsidRPr="00256C2D">
        <w:rPr>
          <w:rFonts w:ascii="Times New Roman" w:hAnsi="Times New Roman" w:cs="Times New Roman"/>
          <w:sz w:val="22"/>
          <w:szCs w:val="22"/>
        </w:rPr>
        <w:t xml:space="preserve">                                                             (3)</w:t>
      </w:r>
    </w:p>
    <w:p w14:paraId="5DC7A2DE" w14:textId="2B30224D" w:rsidR="004163A9" w:rsidRPr="00256C2D" w:rsidRDefault="004163A9" w:rsidP="00B605A7">
      <w:pPr>
        <w:pStyle w:val="mainText"/>
      </w:pPr>
      <w:r w:rsidRPr="00256C2D">
        <w:t xml:space="preserve">Consider there are two loss mechanisms, radiation </w:t>
      </w:r>
      <m:oMath>
        <m:r>
          <m:rPr>
            <m:sty m:val="p"/>
          </m:rPr>
          <w:rPr>
            <w:rFonts w:ascii="Cambria Math" w:hAnsi="Cambria Math"/>
          </w:rPr>
          <m:t>(</m:t>
        </m:r>
        <m:sSub>
          <m:sSubPr>
            <m:ctrlPr>
              <w:rPr>
                <w:rFonts w:ascii="Cambria Math" w:eastAsiaTheme="minorHAnsi" w:hAnsi="Cambria Math"/>
              </w:rPr>
            </m:ctrlPr>
          </m:sSubPr>
          <m:e>
            <m:r>
              <m:rPr>
                <m:sty m:val="p"/>
              </m:rPr>
              <w:rPr>
                <w:rFonts w:ascii="Cambria Math" w:hAnsi="Cambria Math"/>
              </w:rPr>
              <m:t>Γ</m:t>
            </m:r>
          </m:e>
          <m:sub>
            <m:r>
              <w:rPr>
                <w:rFonts w:ascii="Cambria Math" w:hAnsi="Cambria Math"/>
              </w:rPr>
              <m:t>r</m:t>
            </m:r>
          </m:sub>
        </m:sSub>
        <m:r>
          <w:rPr>
            <w:rFonts w:ascii="Cambria Math" w:hAnsi="Cambria Math"/>
          </w:rPr>
          <m:t>)</m:t>
        </m:r>
      </m:oMath>
      <w:r w:rsidRPr="00256C2D">
        <w:t xml:space="preserve"> and absorption loss </w:t>
      </w:r>
      <m:oMath>
        <m:r>
          <m:rPr>
            <m:sty m:val="p"/>
          </m:rPr>
          <w:rPr>
            <w:rFonts w:ascii="Cambria Math" w:hAnsi="Cambria Math"/>
          </w:rPr>
          <m:t>(</m:t>
        </m:r>
        <m:sSub>
          <m:sSubPr>
            <m:ctrlPr>
              <w:rPr>
                <w:rFonts w:ascii="Cambria Math" w:eastAsiaTheme="minorHAnsi" w:hAnsi="Cambria Math"/>
              </w:rPr>
            </m:ctrlPr>
          </m:sSubPr>
          <m:e>
            <m:r>
              <m:rPr>
                <m:sty m:val="p"/>
              </m:rPr>
              <w:rPr>
                <w:rFonts w:ascii="Cambria Math" w:hAnsi="Cambria Math"/>
              </w:rPr>
              <m:t>Γ</m:t>
            </m:r>
          </m:e>
          <m:sub>
            <m:r>
              <w:rPr>
                <w:rFonts w:ascii="Cambria Math" w:hAnsi="Cambria Math"/>
              </w:rPr>
              <m:t>a</m:t>
            </m:r>
          </m:sub>
        </m:sSub>
        <m:r>
          <w:rPr>
            <w:rFonts w:ascii="Cambria Math" w:hAnsi="Cambria Math"/>
          </w:rPr>
          <m:t>)</m:t>
        </m:r>
      </m:oMath>
      <w:r w:rsidRPr="00256C2D">
        <w:t xml:space="preserve">, we have </w:t>
      </w:r>
      <m:oMath>
        <m:sSub>
          <m:sSubPr>
            <m:ctrlPr>
              <w:rPr>
                <w:rFonts w:ascii="Cambria Math" w:eastAsiaTheme="minorHAnsi" w:hAnsi="Cambria Math"/>
              </w:rPr>
            </m:ctrlPr>
          </m:sSubPr>
          <m:e>
            <m:r>
              <m:rPr>
                <m:sty m:val="p"/>
              </m:rPr>
              <w:rPr>
                <w:rFonts w:ascii="Cambria Math" w:hAnsi="Cambria Math"/>
              </w:rPr>
              <m:t>Γ</m:t>
            </m:r>
          </m:e>
          <m:sub>
            <m:r>
              <w:rPr>
                <w:rFonts w:ascii="Cambria Math" w:hAnsi="Cambria Math"/>
              </w:rPr>
              <m:t>1</m:t>
            </m:r>
          </m:sub>
        </m:sSub>
      </m:oMath>
      <w:r w:rsidRPr="00256C2D">
        <w:t xml:space="preserve"> = </w:t>
      </w:r>
      <m:oMath>
        <m:sSub>
          <m:sSubPr>
            <m:ctrlPr>
              <w:rPr>
                <w:rFonts w:ascii="Cambria Math" w:eastAsiaTheme="minorHAnsi" w:hAnsi="Cambria Math"/>
              </w:rPr>
            </m:ctrlPr>
          </m:sSubPr>
          <m:e>
            <m:r>
              <m:rPr>
                <m:sty m:val="p"/>
              </m:rPr>
              <w:rPr>
                <w:rFonts w:ascii="Cambria Math" w:hAnsi="Cambria Math"/>
              </w:rPr>
              <m:t>Γ</m:t>
            </m:r>
          </m:e>
          <m:sub>
            <m:r>
              <w:rPr>
                <w:rFonts w:ascii="Cambria Math" w:hAnsi="Cambria Math"/>
              </w:rPr>
              <m:t>r</m:t>
            </m:r>
          </m:sub>
        </m:sSub>
        <m:r>
          <m:rPr>
            <m:sty m:val="p"/>
          </m:rPr>
          <w:rPr>
            <w:rFonts w:ascii="Cambria Math" w:eastAsiaTheme="minorEastAsia" w:hAnsi="Cambria Math"/>
          </w:rPr>
          <m:t xml:space="preserve">+ </m:t>
        </m:r>
        <m:sSub>
          <m:sSubPr>
            <m:ctrlPr>
              <w:rPr>
                <w:rFonts w:ascii="Cambria Math" w:eastAsiaTheme="minorHAnsi" w:hAnsi="Cambria Math"/>
              </w:rPr>
            </m:ctrlPr>
          </m:sSubPr>
          <m:e>
            <m:r>
              <m:rPr>
                <m:sty m:val="p"/>
              </m:rPr>
              <w:rPr>
                <w:rFonts w:ascii="Cambria Math" w:hAnsi="Cambria Math"/>
              </w:rPr>
              <m:t>Γ</m:t>
            </m:r>
          </m:e>
          <m:sub>
            <m:r>
              <w:rPr>
                <w:rFonts w:ascii="Cambria Math" w:hAnsi="Cambria Math"/>
              </w:rPr>
              <m:t>a</m:t>
            </m:r>
          </m:sub>
        </m:sSub>
      </m:oMath>
      <w:r w:rsidRPr="00256C2D">
        <w:t xml:space="preserve">. For the process of leaking out and there is no input energy, </w:t>
      </w:r>
      <m:oMath>
        <m:sSub>
          <m:sSubPr>
            <m:ctrlPr>
              <w:rPr>
                <w:rFonts w:ascii="Cambria Math" w:eastAsiaTheme="minorHAnsi" w:hAnsi="Cambria Math"/>
              </w:rPr>
            </m:ctrlPr>
          </m:sSubPr>
          <m:e>
            <m:r>
              <w:rPr>
                <w:rFonts w:ascii="Cambria Math" w:hAnsi="Cambria Math"/>
              </w:rPr>
              <m:t>s</m:t>
            </m:r>
          </m:e>
          <m:sub>
            <m:r>
              <w:rPr>
                <w:rFonts w:ascii="Cambria Math" w:hAnsi="Cambria Math"/>
              </w:rPr>
              <m:t>1+</m:t>
            </m:r>
          </m:sub>
        </m:sSub>
        <m:r>
          <m:rPr>
            <m:sty m:val="p"/>
          </m:rPr>
          <w:rPr>
            <w:rFonts w:ascii="Cambria Math" w:eastAsiaTheme="minorEastAsia" w:hAnsi="Cambria Math"/>
          </w:rPr>
          <m:t>=0</m:t>
        </m:r>
      </m:oMath>
      <w:r w:rsidRPr="00256C2D">
        <w:t xml:space="preserve"> and the mode decays exponentially as </w:t>
      </w:r>
      <m:oMath>
        <m:r>
          <w:rPr>
            <w:rFonts w:ascii="Cambria Math" w:hAnsi="Cambria Math"/>
          </w:rPr>
          <m:t>a</m:t>
        </m:r>
        <m:d>
          <m:dPr>
            <m:ctrlPr>
              <w:rPr>
                <w:rFonts w:ascii="Cambria Math" w:eastAsiaTheme="minorHAnsi" w:hAnsi="Cambria Math"/>
              </w:rPr>
            </m:ctrlPr>
          </m:dPr>
          <m:e>
            <m:r>
              <w:rPr>
                <w:rFonts w:ascii="Cambria Math" w:hAnsi="Cambria Math"/>
              </w:rPr>
              <m:t>t</m:t>
            </m:r>
          </m:e>
        </m:d>
        <m:r>
          <w:rPr>
            <w:rFonts w:ascii="Cambria Math" w:hAnsi="Cambria Math"/>
          </w:rPr>
          <m:t>=a</m:t>
        </m:r>
        <m:d>
          <m:dPr>
            <m:ctrlPr>
              <w:rPr>
                <w:rFonts w:ascii="Cambria Math" w:eastAsiaTheme="minorHAnsi" w:hAnsi="Cambria Math"/>
              </w:rPr>
            </m:ctrlPr>
          </m:dPr>
          <m:e>
            <m:r>
              <w:rPr>
                <w:rFonts w:ascii="Cambria Math" w:hAnsi="Cambria Math"/>
              </w:rPr>
              <m:t>0</m:t>
            </m:r>
          </m:e>
        </m:d>
        <m:r>
          <m:rPr>
            <m:sty m:val="p"/>
          </m:rPr>
          <w:rPr>
            <w:rFonts w:ascii="Cambria Math" w:hAnsi="Cambria Math"/>
          </w:rPr>
          <m:t>exp</m:t>
        </m:r>
        <m:d>
          <m:dPr>
            <m:ctrlPr>
              <w:rPr>
                <w:rFonts w:ascii="Cambria Math" w:eastAsiaTheme="minorHAnsi" w:hAnsi="Cambria Math"/>
                <w:i/>
              </w:rPr>
            </m:ctrlPr>
          </m:dPr>
          <m:e>
            <m:r>
              <w:rPr>
                <w:rFonts w:ascii="Cambria Math" w:hAnsi="Cambria Math"/>
              </w:rPr>
              <m:t>-i</m:t>
            </m:r>
            <m:sSub>
              <m:sSubPr>
                <m:ctrlPr>
                  <w:rPr>
                    <w:rFonts w:ascii="Cambria Math" w:eastAsiaTheme="minorHAnsi" w:hAnsi="Cambria Math"/>
                    <w:i/>
                  </w:rPr>
                </m:ctrlPr>
              </m:sSubPr>
              <m:e>
                <m:r>
                  <w:rPr>
                    <w:rFonts w:ascii="Cambria Math" w:hAnsi="Cambria Math"/>
                  </w:rPr>
                  <m:t>ω</m:t>
                </m:r>
              </m:e>
              <m:sub>
                <m:r>
                  <w:rPr>
                    <w:rFonts w:ascii="Cambria Math" w:hAnsi="Cambria Math"/>
                  </w:rPr>
                  <m:t>1</m:t>
                </m:r>
              </m:sub>
            </m:sSub>
            <m:r>
              <w:rPr>
                <w:rFonts w:ascii="Cambria Math" w:hAnsi="Cambria Math"/>
              </w:rPr>
              <m:t>t-</m:t>
            </m:r>
            <m:sSub>
              <m:sSubPr>
                <m:ctrlPr>
                  <w:rPr>
                    <w:rFonts w:ascii="Cambria Math" w:eastAsiaTheme="minorHAnsi" w:hAnsi="Cambria Math"/>
                    <w:i/>
                  </w:rPr>
                </m:ctrlPr>
              </m:sSubPr>
              <m:e>
                <m:r>
                  <m:rPr>
                    <m:sty m:val="p"/>
                  </m:rPr>
                  <w:rPr>
                    <w:rFonts w:ascii="Cambria Math" w:hAnsi="Cambria Math"/>
                  </w:rPr>
                  <m:t>Γ</m:t>
                </m:r>
              </m:e>
              <m:sub>
                <m:r>
                  <w:rPr>
                    <w:rFonts w:ascii="Cambria Math" w:hAnsi="Cambria Math"/>
                  </w:rPr>
                  <m:t>r</m:t>
                </m:r>
              </m:sub>
            </m:sSub>
            <m:r>
              <w:rPr>
                <w:rFonts w:ascii="Cambria Math" w:hAnsi="Cambria Math"/>
              </w:rPr>
              <m:t>t</m:t>
            </m:r>
          </m:e>
        </m:d>
      </m:oMath>
      <w:r w:rsidRPr="00256C2D">
        <w:t xml:space="preserve"> , and thus the energy </w:t>
      </w:r>
      <m:oMath>
        <m:d>
          <m:dPr>
            <m:begChr m:val="|"/>
            <m:endChr m:val="|"/>
            <m:ctrlPr>
              <w:rPr>
                <w:rFonts w:ascii="Cambria Math" w:eastAsiaTheme="minorHAnsi" w:hAnsi="Cambria Math"/>
                <w:i/>
              </w:rPr>
            </m:ctrlPr>
          </m:dPr>
          <m:e>
            <m:sSup>
              <m:sSupPr>
                <m:ctrlPr>
                  <w:rPr>
                    <w:rFonts w:ascii="Cambria Math" w:eastAsiaTheme="minorHAnsi" w:hAnsi="Cambria Math"/>
                  </w:rPr>
                </m:ctrlPr>
              </m:sSupPr>
              <m:e>
                <m:r>
                  <w:rPr>
                    <w:rFonts w:ascii="Cambria Math" w:hAnsi="Cambria Math"/>
                  </w:rPr>
                  <m:t>a</m:t>
                </m:r>
              </m:e>
              <m:sup>
                <m:r>
                  <w:rPr>
                    <w:rFonts w:ascii="Cambria Math" w:hAnsi="Cambria Math"/>
                  </w:rPr>
                  <m:t>2</m:t>
                </m:r>
              </m:sup>
            </m:sSup>
          </m:e>
        </m:d>
      </m:oMath>
      <w:r w:rsidRPr="00256C2D">
        <w:t xml:space="preserve"> is decreasing</w:t>
      </w:r>
      <w:r w:rsidRPr="00256C2D">
        <w:rPr>
          <w:color w:val="000000" w:themeColor="text1"/>
        </w:rPr>
        <w:t>. The only place for this energy is into the outgoing power</w:t>
      </w:r>
      <w:r w:rsidR="00652147" w:rsidRPr="00256C2D">
        <w:rPr>
          <w:color w:val="000000" w:themeColor="text1"/>
        </w:rPr>
        <w:t xml:space="preserve"> </w:t>
      </w:r>
      <m:oMath>
        <m:sSup>
          <m:sSupPr>
            <m:ctrlPr>
              <w:rPr>
                <w:rFonts w:ascii="Cambria Math" w:eastAsiaTheme="minorHAnsi" w:hAnsi="Cambria Math"/>
                <w:i/>
                <w:color w:val="000000" w:themeColor="text1"/>
              </w:rPr>
            </m:ctrlPr>
          </m:sSupPr>
          <m:e>
            <m:d>
              <m:dPr>
                <m:begChr m:val="|"/>
                <m:endChr m:val="|"/>
                <m:ctrlPr>
                  <w:rPr>
                    <w:rFonts w:ascii="Cambria Math" w:eastAsiaTheme="minorHAnsi" w:hAnsi="Cambria Math"/>
                    <w:i/>
                    <w:color w:val="000000" w:themeColor="text1"/>
                  </w:rPr>
                </m:ctrlPr>
              </m:dPr>
              <m:e>
                <m:sSub>
                  <m:sSubPr>
                    <m:ctrlPr>
                      <w:rPr>
                        <w:rFonts w:ascii="Cambria Math" w:eastAsiaTheme="minorHAnsi" w:hAnsi="Cambria Math"/>
                        <w:color w:val="000000" w:themeColor="text1"/>
                      </w:rPr>
                    </m:ctrlPr>
                  </m:sSubPr>
                  <m:e>
                    <m:r>
                      <w:rPr>
                        <w:rFonts w:ascii="Cambria Math" w:hAnsi="Cambria Math"/>
                        <w:color w:val="000000" w:themeColor="text1"/>
                      </w:rPr>
                      <m:t>s</m:t>
                    </m:r>
                  </m:e>
                  <m:sub>
                    <m:r>
                      <w:rPr>
                        <w:rFonts w:ascii="Cambria Math" w:hAnsi="Cambria Math"/>
                        <w:color w:val="000000" w:themeColor="text1"/>
                      </w:rPr>
                      <m:t>1-</m:t>
                    </m:r>
                  </m:sub>
                </m:sSub>
              </m:e>
            </m:d>
          </m:e>
          <m:sup>
            <m:r>
              <w:rPr>
                <w:rFonts w:ascii="Cambria Math" w:hAnsi="Cambria Math"/>
                <w:color w:val="000000" w:themeColor="text1"/>
              </w:rPr>
              <m:t>2</m:t>
            </m:r>
          </m:sup>
        </m:sSup>
      </m:oMath>
      <w:r w:rsidRPr="00256C2D">
        <w:rPr>
          <w:color w:val="000000" w:themeColor="text1"/>
        </w:rPr>
        <w:t xml:space="preserve">. </w:t>
      </w:r>
      <w:r w:rsidRPr="00256C2D">
        <w:t>Thus, we have</w:t>
      </w:r>
    </w:p>
    <w:p w14:paraId="4EBFFBDC" w14:textId="4C2B27CA" w:rsidR="004163A9" w:rsidRPr="00256C2D" w:rsidRDefault="004163A9" w:rsidP="00256C2D">
      <w:pPr>
        <w:jc w:val="right"/>
        <w:rPr>
          <w:rFonts w:ascii="Times New Roman" w:eastAsiaTheme="minorEastAsia" w:hAnsi="Times New Roman" w:cs="Times New Roman"/>
          <w:sz w:val="22"/>
          <w:szCs w:val="22"/>
        </w:rPr>
      </w:pPr>
      <m:oMath>
        <m:r>
          <m:rPr>
            <m:sty m:val="p"/>
          </m:rP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d</m:t>
            </m:r>
            <m:sSup>
              <m:sSupPr>
                <m:ctrlPr>
                  <w:rPr>
                    <w:rFonts w:ascii="Cambria Math" w:hAnsi="Cambria Math" w:cs="Times New Roman"/>
                    <w:sz w:val="22"/>
                    <w:szCs w:val="22"/>
                  </w:rPr>
                </m:ctrlPr>
              </m:sSupPr>
              <m:e>
                <m:d>
                  <m:dPr>
                    <m:begChr m:val="|"/>
                    <m:endChr m:val="|"/>
                    <m:ctrlPr>
                      <w:rPr>
                        <w:rFonts w:ascii="Cambria Math" w:hAnsi="Cambria Math" w:cs="Times New Roman"/>
                        <w:sz w:val="22"/>
                        <w:szCs w:val="22"/>
                      </w:rPr>
                    </m:ctrlPr>
                  </m:dPr>
                  <m:e>
                    <m:r>
                      <w:rPr>
                        <w:rFonts w:ascii="Cambria Math" w:hAnsi="Cambria Math" w:cs="Times New Roman"/>
                        <w:sz w:val="22"/>
                        <w:szCs w:val="22"/>
                      </w:rPr>
                      <m:t>a</m:t>
                    </m:r>
                  </m:e>
                </m:d>
              </m:e>
              <m:sup>
                <m:r>
                  <m:rPr>
                    <m:sty m:val="p"/>
                  </m:rPr>
                  <w:rPr>
                    <w:rFonts w:ascii="Cambria Math" w:hAnsi="Cambria Math" w:cs="Times New Roman"/>
                    <w:sz w:val="22"/>
                    <w:szCs w:val="22"/>
                  </w:rPr>
                  <m:t>2</m:t>
                </m:r>
              </m:sup>
            </m:sSup>
          </m:num>
          <m:den>
            <m:r>
              <w:rPr>
                <w:rFonts w:ascii="Cambria Math" w:hAnsi="Cambria Math" w:cs="Times New Roman"/>
                <w:sz w:val="22"/>
                <w:szCs w:val="22"/>
              </w:rPr>
              <m:t>dt</m:t>
            </m:r>
          </m:den>
        </m:f>
        <m:r>
          <m:rPr>
            <m:sty m:val="p"/>
          </m:rPr>
          <w:rPr>
            <w:rFonts w:ascii="Cambria Math" w:hAnsi="Cambria Math" w:cs="Times New Roman"/>
            <w:sz w:val="22"/>
            <w:szCs w:val="22"/>
          </w:rPr>
          <m:t>=2</m:t>
        </m:r>
        <m:sSub>
          <m:sSubPr>
            <m:ctrlPr>
              <w:rPr>
                <w:rFonts w:ascii="Cambria Math" w:hAnsi="Cambria Math" w:cs="Times New Roman"/>
                <w:sz w:val="22"/>
                <w:szCs w:val="22"/>
              </w:rPr>
            </m:ctrlPr>
          </m:sSubPr>
          <m:e>
            <m:r>
              <m:rPr>
                <m:sty m:val="p"/>
              </m:rPr>
              <w:rPr>
                <w:rFonts w:ascii="Cambria Math" w:hAnsi="Cambria Math" w:cs="Times New Roman"/>
                <w:sz w:val="22"/>
                <w:szCs w:val="22"/>
              </w:rPr>
              <m:t>Γ</m:t>
            </m:r>
          </m:e>
          <m:sub>
            <m:r>
              <w:rPr>
                <w:rFonts w:ascii="Cambria Math" w:hAnsi="Cambria Math" w:cs="Times New Roman"/>
                <w:sz w:val="22"/>
                <w:szCs w:val="22"/>
              </w:rPr>
              <m:t>r</m:t>
            </m:r>
          </m:sub>
        </m:sSub>
        <m:sSup>
          <m:sSupPr>
            <m:ctrlPr>
              <w:rPr>
                <w:rFonts w:ascii="Cambria Math" w:hAnsi="Cambria Math" w:cs="Times New Roman"/>
                <w:sz w:val="22"/>
                <w:szCs w:val="22"/>
              </w:rPr>
            </m:ctrlPr>
          </m:sSupPr>
          <m:e>
            <m:d>
              <m:dPr>
                <m:begChr m:val="|"/>
                <m:endChr m:val="|"/>
                <m:ctrlPr>
                  <w:rPr>
                    <w:rFonts w:ascii="Cambria Math" w:hAnsi="Cambria Math" w:cs="Times New Roman"/>
                    <w:sz w:val="22"/>
                    <w:szCs w:val="22"/>
                  </w:rPr>
                </m:ctrlPr>
              </m:dPr>
              <m:e>
                <m:r>
                  <w:rPr>
                    <w:rFonts w:ascii="Cambria Math" w:hAnsi="Cambria Math" w:cs="Times New Roman"/>
                    <w:sz w:val="22"/>
                    <w:szCs w:val="22"/>
                  </w:rPr>
                  <m:t>a</m:t>
                </m:r>
              </m:e>
            </m:d>
          </m:e>
          <m:sup>
            <m:r>
              <m:rPr>
                <m:sty m:val="p"/>
              </m:rPr>
              <w:rPr>
                <w:rFonts w:ascii="Cambria Math" w:hAnsi="Cambria Math" w:cs="Times New Roman"/>
                <w:sz w:val="22"/>
                <w:szCs w:val="22"/>
              </w:rPr>
              <m:t>2</m:t>
            </m:r>
          </m:sup>
        </m:sSup>
        <m:r>
          <m:rPr>
            <m:sty m:val="p"/>
          </m:rPr>
          <w:rPr>
            <w:rFonts w:ascii="Cambria Math" w:hAnsi="Cambria Math" w:cs="Times New Roman"/>
            <w:sz w:val="22"/>
            <w:szCs w:val="22"/>
          </w:rPr>
          <m:t>=</m:t>
        </m:r>
        <m:sSup>
          <m:sSupPr>
            <m:ctrlPr>
              <w:rPr>
                <w:rFonts w:ascii="Cambria Math" w:hAnsi="Cambria Math" w:cs="Times New Roman"/>
                <w:sz w:val="22"/>
                <w:szCs w:val="22"/>
              </w:rPr>
            </m:ctrlPr>
          </m:sSupPr>
          <m:e>
            <m:d>
              <m:dPr>
                <m:begChr m:val="|"/>
                <m:endChr m:val="|"/>
                <m:ctrlPr>
                  <w:rPr>
                    <w:rFonts w:ascii="Cambria Math" w:hAnsi="Cambria Math" w:cs="Times New Roman"/>
                    <w:sz w:val="22"/>
                    <w:szCs w:val="22"/>
                  </w:rPr>
                </m:ctrlPr>
              </m:dPr>
              <m:e>
                <m:sSub>
                  <m:sSubPr>
                    <m:ctrlPr>
                      <w:rPr>
                        <w:rFonts w:ascii="Cambria Math" w:hAnsi="Cambria Math" w:cs="Times New Roman"/>
                        <w:sz w:val="22"/>
                        <w:szCs w:val="22"/>
                      </w:rPr>
                    </m:ctrlPr>
                  </m:sSubPr>
                  <m:e>
                    <m:r>
                      <w:rPr>
                        <w:rFonts w:ascii="Cambria Math" w:hAnsi="Cambria Math" w:cs="Times New Roman"/>
                        <w:sz w:val="22"/>
                        <w:szCs w:val="22"/>
                      </w:rPr>
                      <m:t>s</m:t>
                    </m:r>
                  </m:e>
                  <m:sub>
                    <m:r>
                      <m:rPr>
                        <m:sty m:val="p"/>
                      </m:rPr>
                      <w:rPr>
                        <w:rFonts w:ascii="Cambria Math" w:hAnsi="Cambria Math" w:cs="Times New Roman"/>
                        <w:sz w:val="22"/>
                        <w:szCs w:val="22"/>
                      </w:rPr>
                      <m:t>1-</m:t>
                    </m:r>
                  </m:sub>
                </m:sSub>
              </m:e>
            </m:d>
          </m:e>
          <m:sup>
            <m:r>
              <m:rPr>
                <m:sty m:val="p"/>
              </m:rPr>
              <w:rPr>
                <w:rFonts w:ascii="Cambria Math" w:hAnsi="Cambria Math" w:cs="Times New Roman"/>
                <w:sz w:val="22"/>
                <w:szCs w:val="22"/>
              </w:rPr>
              <m:t>2</m:t>
            </m:r>
          </m:sup>
        </m:sSup>
        <m:r>
          <m:rPr>
            <m:sty m:val="p"/>
          </m:rPr>
          <w:rPr>
            <w:rFonts w:ascii="Cambria Math" w:hAnsi="Cambria Math" w:cs="Times New Roman"/>
            <w:sz w:val="22"/>
            <w:szCs w:val="22"/>
          </w:rPr>
          <m:t>=</m:t>
        </m:r>
        <m:sSup>
          <m:sSupPr>
            <m:ctrlPr>
              <w:rPr>
                <w:rFonts w:ascii="Cambria Math" w:hAnsi="Cambria Math" w:cs="Times New Roman"/>
                <w:sz w:val="22"/>
                <w:szCs w:val="22"/>
              </w:rPr>
            </m:ctrlPr>
          </m:sSupPr>
          <m:e>
            <m:d>
              <m:dPr>
                <m:begChr m:val="|"/>
                <m:endChr m:val="|"/>
                <m:ctrlPr>
                  <w:rPr>
                    <w:rFonts w:ascii="Cambria Math" w:hAnsi="Cambria Math" w:cs="Times New Roman"/>
                    <w:sz w:val="22"/>
                    <w:szCs w:val="22"/>
                  </w:rPr>
                </m:ctrlPr>
              </m:dPr>
              <m:e>
                <m:sSub>
                  <m:sSubPr>
                    <m:ctrlPr>
                      <w:rPr>
                        <w:rFonts w:ascii="Cambria Math" w:hAnsi="Cambria Math" w:cs="Times New Roman"/>
                        <w:sz w:val="22"/>
                        <w:szCs w:val="22"/>
                      </w:rPr>
                    </m:ctrlPr>
                  </m:sSubPr>
                  <m:e>
                    <m:r>
                      <w:rPr>
                        <w:rFonts w:ascii="Cambria Math" w:hAnsi="Cambria Math" w:cs="Times New Roman"/>
                        <w:sz w:val="22"/>
                        <w:szCs w:val="22"/>
                      </w:rPr>
                      <m:t>g</m:t>
                    </m:r>
                  </m:e>
                  <m:sub>
                    <m:r>
                      <m:rPr>
                        <m:sty m:val="p"/>
                      </m:rPr>
                      <w:rPr>
                        <w:rFonts w:ascii="Cambria Math" w:hAnsi="Cambria Math" w:cs="Times New Roman"/>
                        <w:sz w:val="22"/>
                        <w:szCs w:val="22"/>
                      </w:rPr>
                      <m:t>1</m:t>
                    </m:r>
                  </m:sub>
                </m:sSub>
              </m:e>
            </m:d>
          </m:e>
          <m:sup>
            <m:r>
              <m:rPr>
                <m:sty m:val="p"/>
              </m:rPr>
              <w:rPr>
                <w:rFonts w:ascii="Cambria Math" w:hAnsi="Cambria Math" w:cs="Times New Roman"/>
                <w:sz w:val="22"/>
                <w:szCs w:val="22"/>
              </w:rPr>
              <m:t>2</m:t>
            </m:r>
          </m:sup>
        </m:sSup>
        <m:sSup>
          <m:sSupPr>
            <m:ctrlPr>
              <w:rPr>
                <w:rFonts w:ascii="Cambria Math" w:hAnsi="Cambria Math" w:cs="Times New Roman"/>
                <w:sz w:val="22"/>
                <w:szCs w:val="22"/>
              </w:rPr>
            </m:ctrlPr>
          </m:sSupPr>
          <m:e>
            <m:d>
              <m:dPr>
                <m:begChr m:val="|"/>
                <m:endChr m:val="|"/>
                <m:ctrlPr>
                  <w:rPr>
                    <w:rFonts w:ascii="Cambria Math" w:hAnsi="Cambria Math" w:cs="Times New Roman"/>
                    <w:sz w:val="22"/>
                    <w:szCs w:val="22"/>
                  </w:rPr>
                </m:ctrlPr>
              </m:dPr>
              <m:e>
                <m:r>
                  <w:rPr>
                    <w:rFonts w:ascii="Cambria Math" w:hAnsi="Cambria Math" w:cs="Times New Roman"/>
                    <w:sz w:val="22"/>
                    <w:szCs w:val="22"/>
                  </w:rPr>
                  <m:t>a</m:t>
                </m:r>
              </m:e>
            </m:d>
          </m:e>
          <m:sup>
            <m:r>
              <m:rPr>
                <m:sty m:val="p"/>
              </m:rPr>
              <w:rPr>
                <w:rFonts w:ascii="Cambria Math" w:hAnsi="Cambria Math" w:cs="Times New Roman"/>
                <w:sz w:val="22"/>
                <w:szCs w:val="22"/>
              </w:rPr>
              <m:t>2</m:t>
            </m:r>
          </m:sup>
        </m:sSup>
      </m:oMath>
      <w:r w:rsidR="00CC04E6" w:rsidRPr="00256C2D">
        <w:rPr>
          <w:rFonts w:ascii="Times New Roman" w:eastAsiaTheme="minorEastAsia" w:hAnsi="Times New Roman" w:cs="Times New Roman"/>
          <w:sz w:val="22"/>
          <w:szCs w:val="22"/>
        </w:rPr>
        <w:t xml:space="preserve">                                                 (4)</w:t>
      </w:r>
    </w:p>
    <w:p w14:paraId="19141959" w14:textId="41C19C79" w:rsidR="00090B18" w:rsidRPr="00256C2D" w:rsidRDefault="00764E34" w:rsidP="00B605A7">
      <w:pPr>
        <w:pStyle w:val="mainText"/>
      </w:pPr>
      <w:r w:rsidRPr="00256C2D">
        <w:t>Therefore,</w:t>
      </w:r>
      <m:oMath>
        <m:r>
          <m:rPr>
            <m:sty m:val="p"/>
          </m:rPr>
          <w:rPr>
            <w:rFonts w:ascii="Cambria Math" w:hAnsi="Cambria Math"/>
          </w:rPr>
          <m:t xml:space="preserve"> </m:t>
        </m:r>
        <m:sSup>
          <m:sSupPr>
            <m:ctrlPr>
              <w:rPr>
                <w:rFonts w:ascii="Cambria Math" w:eastAsiaTheme="minorHAnsi" w:hAnsi="Cambria Math"/>
                <w:i/>
              </w:rPr>
            </m:ctrlPr>
          </m:sSupPr>
          <m:e>
            <m:d>
              <m:dPr>
                <m:begChr m:val="|"/>
                <m:endChr m:val="|"/>
                <m:ctrlPr>
                  <w:rPr>
                    <w:rFonts w:ascii="Cambria Math" w:eastAsiaTheme="minorHAnsi" w:hAnsi="Cambria Math"/>
                    <w:i/>
                  </w:rPr>
                </m:ctrlPr>
              </m:dPr>
              <m:e>
                <m:sSub>
                  <m:sSubPr>
                    <m:ctrlPr>
                      <w:rPr>
                        <w:rFonts w:ascii="Cambria Math" w:eastAsiaTheme="minorHAnsi" w:hAnsi="Cambria Math"/>
                      </w:rPr>
                    </m:ctrlPr>
                  </m:sSubPr>
                  <m:e>
                    <m:r>
                      <w:rPr>
                        <w:rFonts w:ascii="Cambria Math" w:hAnsi="Cambria Math"/>
                      </w:rPr>
                      <m:t>g</m:t>
                    </m:r>
                  </m:e>
                  <m:sub>
                    <m:r>
                      <w:rPr>
                        <w:rFonts w:ascii="Cambria Math" w:hAnsi="Cambria Math"/>
                      </w:rPr>
                      <m:t>1</m:t>
                    </m:r>
                  </m:sub>
                </m:sSub>
              </m:e>
            </m:d>
          </m:e>
          <m:sup>
            <m:r>
              <w:rPr>
                <w:rFonts w:ascii="Cambria Math" w:hAnsi="Cambria Math"/>
              </w:rPr>
              <m:t>2</m:t>
            </m:r>
          </m:sup>
        </m:sSup>
        <m:r>
          <m:rPr>
            <m:sty m:val="p"/>
          </m:rPr>
          <w:rPr>
            <w:rFonts w:ascii="Cambria Math" w:hAnsi="Cambria Math"/>
          </w:rPr>
          <m:t>=2</m:t>
        </m:r>
        <m:sSub>
          <m:sSubPr>
            <m:ctrlPr>
              <w:rPr>
                <w:rFonts w:ascii="Cambria Math" w:eastAsiaTheme="minorHAnsi" w:hAnsi="Cambria Math"/>
              </w:rPr>
            </m:ctrlPr>
          </m:sSubPr>
          <m:e>
            <m:r>
              <m:rPr>
                <m:sty m:val="p"/>
              </m:rPr>
              <w:rPr>
                <w:rFonts w:ascii="Cambria Math" w:hAnsi="Cambria Math"/>
              </w:rPr>
              <m:t>Γ</m:t>
            </m:r>
          </m:e>
          <m:sub>
            <m:r>
              <w:rPr>
                <w:rFonts w:ascii="Cambria Math" w:hAnsi="Cambria Math"/>
              </w:rPr>
              <m:t>r</m:t>
            </m:r>
          </m:sub>
        </m:sSub>
      </m:oMath>
      <w:r w:rsidRPr="00256C2D">
        <w:t>, and since the phase of</w:t>
      </w:r>
      <w:r w:rsidR="00465803" w:rsidRPr="00256C2D">
        <w:t xml:space="preserve"> </w:t>
      </w:r>
      <m:oMath>
        <m:sSub>
          <m:sSubPr>
            <m:ctrlPr>
              <w:rPr>
                <w:rFonts w:ascii="Cambria Math" w:eastAsiaTheme="minorHAnsi" w:hAnsi="Cambria Math"/>
              </w:rPr>
            </m:ctrlPr>
          </m:sSubPr>
          <m:e>
            <m:r>
              <w:rPr>
                <w:rFonts w:ascii="Cambria Math" w:hAnsi="Cambria Math"/>
              </w:rPr>
              <m:t>s</m:t>
            </m:r>
          </m:e>
          <m:sub>
            <m:r>
              <w:rPr>
                <w:rFonts w:ascii="Cambria Math" w:hAnsi="Cambria Math"/>
              </w:rPr>
              <m:t>1-</m:t>
            </m:r>
          </m:sub>
        </m:sSub>
      </m:oMath>
      <w:r w:rsidRPr="00256C2D">
        <w:t xml:space="preserve"> is arbitrary, we can choose </w:t>
      </w:r>
      <m:oMath>
        <m:sSub>
          <m:sSubPr>
            <m:ctrlPr>
              <w:rPr>
                <w:rFonts w:ascii="Cambria Math" w:hAnsi="Cambria Math"/>
                <w:i/>
              </w:rPr>
            </m:ctrlPr>
          </m:sSubPr>
          <m:e>
            <m:r>
              <w:rPr>
                <w:rFonts w:ascii="Cambria Math" w:hAnsi="Cambria Math"/>
              </w:rPr>
              <m:t>g</m:t>
            </m:r>
          </m:e>
          <m:sub>
            <m:r>
              <w:rPr>
                <w:rFonts w:ascii="Cambria Math" w:hAnsi="Cambria Math"/>
              </w:rPr>
              <m:t>1</m:t>
            </m:r>
          </m:sub>
        </m:sSub>
        <m:r>
          <w:rPr>
            <w:rFonts w:ascii="Cambria Math" w:hAnsi="Cambria Math"/>
          </w:rPr>
          <m:t>=</m:t>
        </m:r>
        <m:rad>
          <m:radPr>
            <m:degHide m:val="1"/>
            <m:ctrlPr>
              <w:rPr>
                <w:rFonts w:ascii="Cambria Math" w:hAnsi="Cambria Math"/>
                <w:i/>
              </w:rPr>
            </m:ctrlPr>
          </m:radPr>
          <m:deg/>
          <m:e>
            <m:r>
              <w:rPr>
                <w:rFonts w:ascii="Cambria Math" w:hAnsi="Cambria Math"/>
              </w:rPr>
              <m:t>2</m:t>
            </m:r>
            <m:sSub>
              <m:sSubPr>
                <m:ctrlPr>
                  <w:rPr>
                    <w:rFonts w:ascii="Cambria Math" w:hAnsi="Cambria Math"/>
                    <w:i/>
                  </w:rPr>
                </m:ctrlPr>
              </m:sSubPr>
              <m:e>
                <m:r>
                  <m:rPr>
                    <m:sty m:val="p"/>
                  </m:rPr>
                  <w:rPr>
                    <w:rFonts w:ascii="Cambria Math" w:hAnsi="Cambria Math"/>
                  </w:rPr>
                  <m:t>Γ</m:t>
                </m:r>
              </m:e>
              <m:sub>
                <m:r>
                  <w:rPr>
                    <w:rFonts w:ascii="Cambria Math" w:hAnsi="Cambria Math"/>
                  </w:rPr>
                  <m:t>r</m:t>
                </m:r>
              </m:sub>
            </m:sSub>
          </m:e>
        </m:rad>
      </m:oMath>
      <w:r w:rsidRPr="00256C2D">
        <w:t>.</w:t>
      </w:r>
      <w:r w:rsidR="00256C2D">
        <w:rPr>
          <w:rFonts w:hint="eastAsia"/>
          <w:lang w:eastAsia="ko-KR"/>
        </w:rPr>
        <w:t xml:space="preserve"> </w:t>
      </w:r>
      <w:r w:rsidR="00A52429" w:rsidRPr="00256C2D">
        <w:t xml:space="preserve">Secondly, by time-reversal symmetry, we can observe that for </w:t>
      </w:r>
      <m:oMath>
        <m:sSub>
          <m:sSubPr>
            <m:ctrlPr>
              <w:rPr>
                <w:rFonts w:ascii="Cambria Math" w:eastAsiaTheme="minorHAnsi" w:hAnsi="Cambria Math"/>
              </w:rPr>
            </m:ctrlPr>
          </m:sSubPr>
          <m:e>
            <m:r>
              <w:rPr>
                <w:rFonts w:ascii="Cambria Math" w:hAnsi="Cambria Math"/>
              </w:rPr>
              <m:t>s</m:t>
            </m:r>
          </m:e>
          <m:sub>
            <m:r>
              <w:rPr>
                <w:rFonts w:ascii="Cambria Math" w:hAnsi="Cambria Math"/>
              </w:rPr>
              <m:t>1+</m:t>
            </m:r>
          </m:sub>
        </m:sSub>
        <m:r>
          <m:rPr>
            <m:sty m:val="p"/>
          </m:rPr>
          <w:rPr>
            <w:rFonts w:ascii="Cambria Math" w:eastAsiaTheme="minorEastAsia" w:hAnsi="Cambria Math"/>
          </w:rPr>
          <m:t>=0</m:t>
        </m:r>
      </m:oMath>
      <w:r w:rsidR="00A52429" w:rsidRPr="00256C2D">
        <w:t xml:space="preserve">, the cavity mode decays, and the output fields are given by </w:t>
      </w:r>
      <m:oMath>
        <m:sSub>
          <m:sSubPr>
            <m:ctrlPr>
              <w:rPr>
                <w:rFonts w:ascii="Cambria Math" w:eastAsiaTheme="minorHAnsi" w:hAnsi="Cambria Math"/>
              </w:rPr>
            </m:ctrlPr>
          </m:sSubPr>
          <m:e>
            <m:r>
              <w:rPr>
                <w:rFonts w:ascii="Cambria Math" w:hAnsi="Cambria Math"/>
              </w:rPr>
              <m:t>s</m:t>
            </m:r>
          </m:e>
          <m:sub>
            <m:r>
              <w:rPr>
                <w:rFonts w:ascii="Cambria Math" w:hAnsi="Cambria Math"/>
              </w:rPr>
              <m:t>1-</m:t>
            </m:r>
          </m:sub>
        </m:sSub>
        <m:r>
          <m:rPr>
            <m:sty m:val="p"/>
          </m:rPr>
          <w:rPr>
            <w:rFonts w:ascii="Cambria Math" w:eastAsiaTheme="minorEastAsia" w:hAnsi="Cambria Math"/>
          </w:rPr>
          <m:t>=</m:t>
        </m:r>
        <m:rad>
          <m:radPr>
            <m:degHide m:val="1"/>
            <m:ctrlPr>
              <w:rPr>
                <w:rFonts w:ascii="Cambria Math" w:hAnsi="Cambria Math"/>
                <w:i/>
              </w:rPr>
            </m:ctrlPr>
          </m:radPr>
          <m:deg/>
          <m:e>
            <m:r>
              <w:rPr>
                <w:rFonts w:ascii="Cambria Math" w:hAnsi="Cambria Math"/>
              </w:rPr>
              <m:t>2</m:t>
            </m:r>
            <m:sSub>
              <m:sSubPr>
                <m:ctrlPr>
                  <w:rPr>
                    <w:rFonts w:ascii="Cambria Math" w:hAnsi="Cambria Math"/>
                    <w:i/>
                  </w:rPr>
                </m:ctrlPr>
              </m:sSubPr>
              <m:e>
                <m:r>
                  <m:rPr>
                    <m:sty m:val="p"/>
                  </m:rPr>
                  <w:rPr>
                    <w:rFonts w:ascii="Cambria Math" w:hAnsi="Cambria Math"/>
                  </w:rPr>
                  <m:t>Γ</m:t>
                </m:r>
              </m:e>
              <m:sub>
                <m:r>
                  <w:rPr>
                    <w:rFonts w:ascii="Cambria Math" w:hAnsi="Cambria Math"/>
                  </w:rPr>
                  <m:t>r</m:t>
                </m:r>
              </m:sub>
            </m:sSub>
          </m:e>
        </m:rad>
        <m:r>
          <w:rPr>
            <w:rFonts w:ascii="Cambria Math" w:eastAsiaTheme="minorEastAsia" w:hAnsi="Cambria Math"/>
          </w:rPr>
          <m:t>a</m:t>
        </m:r>
      </m:oMath>
      <w:r w:rsidR="00A52429" w:rsidRPr="00256C2D">
        <w:t xml:space="preserve">. Also, we can obtain another solution of the </w:t>
      </w:r>
      <w:r w:rsidR="00A52429" w:rsidRPr="00256C2D">
        <w:lastRenderedPageBreak/>
        <w:t xml:space="preserve">equations by running the original solution backwards in time and conjugating to retain an </w:t>
      </w:r>
      <m:oMath>
        <m:r>
          <m:rPr>
            <m:sty m:val="p"/>
          </m:rPr>
          <w:rPr>
            <w:rFonts w:ascii="Cambria Math" w:hAnsi="Cambria Math"/>
          </w:rPr>
          <m:t>exp</m:t>
        </m:r>
        <m:d>
          <m:dPr>
            <m:ctrlPr>
              <w:rPr>
                <w:rFonts w:ascii="Cambria Math" w:eastAsiaTheme="minorHAnsi" w:hAnsi="Cambria Math"/>
                <w:i/>
              </w:rPr>
            </m:ctrlPr>
          </m:dPr>
          <m:e>
            <m:r>
              <w:rPr>
                <w:rFonts w:ascii="Cambria Math" w:hAnsi="Cambria Math"/>
              </w:rPr>
              <m:t>-i</m:t>
            </m:r>
            <m:sSub>
              <m:sSubPr>
                <m:ctrlPr>
                  <w:rPr>
                    <w:rFonts w:ascii="Cambria Math" w:eastAsiaTheme="minorHAnsi" w:hAnsi="Cambria Math"/>
                    <w:i/>
                  </w:rPr>
                </m:ctrlPr>
              </m:sSubPr>
              <m:e>
                <m:r>
                  <w:rPr>
                    <w:rFonts w:ascii="Cambria Math" w:hAnsi="Cambria Math"/>
                  </w:rPr>
                  <m:t>ω</m:t>
                </m:r>
              </m:e>
              <m:sub>
                <m:r>
                  <w:rPr>
                    <w:rFonts w:ascii="Cambria Math" w:hAnsi="Cambria Math"/>
                  </w:rPr>
                  <m:t>1</m:t>
                </m:r>
              </m:sub>
            </m:sSub>
            <m:r>
              <w:rPr>
                <w:rFonts w:ascii="Cambria Math" w:hAnsi="Cambria Math"/>
              </w:rPr>
              <m:t>t</m:t>
            </m:r>
          </m:e>
        </m:d>
      </m:oMath>
      <w:r w:rsidR="00A52429" w:rsidRPr="00256C2D">
        <w:t xml:space="preserve"> time dependence. To be more specific, we can have a solution to equation (1) of the form </w:t>
      </w:r>
      <m:oMath>
        <m:r>
          <w:rPr>
            <w:rFonts w:ascii="Cambria Math" w:hAnsi="Cambria Math"/>
          </w:rPr>
          <m:t>a</m:t>
        </m:r>
        <m:d>
          <m:dPr>
            <m:ctrlPr>
              <w:rPr>
                <w:rFonts w:ascii="Cambria Math" w:eastAsiaTheme="minorHAnsi" w:hAnsi="Cambria Math"/>
              </w:rPr>
            </m:ctrlPr>
          </m:dPr>
          <m:e>
            <m:r>
              <w:rPr>
                <w:rFonts w:ascii="Cambria Math" w:hAnsi="Cambria Math"/>
              </w:rPr>
              <m:t>t</m:t>
            </m:r>
          </m:e>
        </m:d>
        <m:r>
          <w:rPr>
            <w:rFonts w:ascii="Cambria Math" w:hAnsi="Cambria Math"/>
          </w:rPr>
          <m:t>=a</m:t>
        </m:r>
        <m:d>
          <m:dPr>
            <m:ctrlPr>
              <w:rPr>
                <w:rFonts w:ascii="Cambria Math" w:eastAsiaTheme="minorHAnsi" w:hAnsi="Cambria Math"/>
              </w:rPr>
            </m:ctrlPr>
          </m:dPr>
          <m:e>
            <m:r>
              <w:rPr>
                <w:rFonts w:ascii="Cambria Math" w:hAnsi="Cambria Math"/>
              </w:rPr>
              <m:t>0</m:t>
            </m:r>
          </m:e>
        </m:d>
        <m:r>
          <m:rPr>
            <m:sty m:val="p"/>
          </m:rPr>
          <w:rPr>
            <w:rFonts w:ascii="Cambria Math" w:hAnsi="Cambria Math"/>
          </w:rPr>
          <m:t>exp</m:t>
        </m:r>
        <m:d>
          <m:dPr>
            <m:ctrlPr>
              <w:rPr>
                <w:rFonts w:ascii="Cambria Math" w:eastAsiaTheme="minorHAnsi" w:hAnsi="Cambria Math"/>
                <w:i/>
              </w:rPr>
            </m:ctrlPr>
          </m:dPr>
          <m:e>
            <m:r>
              <w:rPr>
                <w:rFonts w:ascii="Cambria Math" w:hAnsi="Cambria Math"/>
              </w:rPr>
              <m:t>-i</m:t>
            </m:r>
            <m:sSub>
              <m:sSubPr>
                <m:ctrlPr>
                  <w:rPr>
                    <w:rFonts w:ascii="Cambria Math" w:eastAsiaTheme="minorHAnsi" w:hAnsi="Cambria Math"/>
                    <w:i/>
                  </w:rPr>
                </m:ctrlPr>
              </m:sSubPr>
              <m:e>
                <m:r>
                  <w:rPr>
                    <w:rFonts w:ascii="Cambria Math" w:hAnsi="Cambria Math"/>
                  </w:rPr>
                  <m:t>ω</m:t>
                </m:r>
              </m:e>
              <m:sub>
                <m:r>
                  <w:rPr>
                    <w:rFonts w:ascii="Cambria Math" w:hAnsi="Cambria Math"/>
                  </w:rPr>
                  <m:t>1</m:t>
                </m:r>
              </m:sub>
            </m:sSub>
            <m:r>
              <w:rPr>
                <w:rFonts w:ascii="Cambria Math" w:hAnsi="Cambria Math"/>
              </w:rPr>
              <m:t>t+</m:t>
            </m:r>
            <m:sSub>
              <m:sSubPr>
                <m:ctrlPr>
                  <w:rPr>
                    <w:rFonts w:ascii="Cambria Math" w:eastAsiaTheme="minorHAnsi" w:hAnsi="Cambria Math"/>
                    <w:i/>
                  </w:rPr>
                </m:ctrlPr>
              </m:sSubPr>
              <m:e>
                <m:r>
                  <m:rPr>
                    <m:sty m:val="p"/>
                  </m:rPr>
                  <w:rPr>
                    <w:rFonts w:ascii="Cambria Math" w:hAnsi="Cambria Math"/>
                  </w:rPr>
                  <m:t>Γ</m:t>
                </m:r>
              </m:e>
              <m:sub>
                <m:r>
                  <w:rPr>
                    <w:rFonts w:ascii="Cambria Math" w:hAnsi="Cambria Math"/>
                  </w:rPr>
                  <m:t>r</m:t>
                </m:r>
              </m:sub>
            </m:sSub>
            <m:r>
              <w:rPr>
                <w:rFonts w:ascii="Cambria Math" w:hAnsi="Cambria Math"/>
              </w:rPr>
              <m:t>t</m:t>
            </m:r>
          </m:e>
        </m:d>
      </m:oMath>
      <w:r w:rsidR="00A52429" w:rsidRPr="00256C2D">
        <w:t xml:space="preserve"> (exponentially growing) with input fields </w:t>
      </w:r>
      <m:oMath>
        <m:sSub>
          <m:sSubPr>
            <m:ctrlPr>
              <w:rPr>
                <w:rFonts w:ascii="Cambria Math" w:eastAsiaTheme="minorHAnsi" w:hAnsi="Cambria Math"/>
              </w:rPr>
            </m:ctrlPr>
          </m:sSubPr>
          <m:e>
            <m:r>
              <w:rPr>
                <w:rFonts w:ascii="Cambria Math" w:hAnsi="Cambria Math"/>
              </w:rPr>
              <m:t>s</m:t>
            </m:r>
          </m:e>
          <m:sub>
            <m:r>
              <w:rPr>
                <w:rFonts w:ascii="Cambria Math" w:hAnsi="Cambria Math"/>
              </w:rPr>
              <m:t>1+</m:t>
            </m:r>
          </m:sub>
        </m:sSub>
        <m:r>
          <m:rPr>
            <m:sty m:val="p"/>
          </m:rPr>
          <w:rPr>
            <w:rFonts w:ascii="Cambria Math" w:eastAsiaTheme="minorEastAsia" w:hAnsi="Cambria Math"/>
          </w:rPr>
          <m:t>=</m:t>
        </m:r>
        <m:rad>
          <m:radPr>
            <m:degHide m:val="1"/>
            <m:ctrlPr>
              <w:rPr>
                <w:rFonts w:ascii="Cambria Math" w:hAnsi="Cambria Math"/>
                <w:i/>
              </w:rPr>
            </m:ctrlPr>
          </m:radPr>
          <m:deg/>
          <m:e>
            <m:r>
              <w:rPr>
                <w:rFonts w:ascii="Cambria Math" w:hAnsi="Cambria Math"/>
              </w:rPr>
              <m:t>2</m:t>
            </m:r>
            <m:sSub>
              <m:sSubPr>
                <m:ctrlPr>
                  <w:rPr>
                    <w:rFonts w:ascii="Cambria Math" w:hAnsi="Cambria Math"/>
                    <w:i/>
                  </w:rPr>
                </m:ctrlPr>
              </m:sSubPr>
              <m:e>
                <m:r>
                  <m:rPr>
                    <m:sty m:val="p"/>
                  </m:rPr>
                  <w:rPr>
                    <w:rFonts w:ascii="Cambria Math" w:hAnsi="Cambria Math"/>
                  </w:rPr>
                  <m:t>Γ</m:t>
                </m:r>
              </m:e>
              <m:sub>
                <m:r>
                  <w:rPr>
                    <w:rFonts w:ascii="Cambria Math" w:hAnsi="Cambria Math"/>
                  </w:rPr>
                  <m:t>r</m:t>
                </m:r>
              </m:sub>
            </m:sSub>
          </m:e>
        </m:rad>
        <m:r>
          <w:rPr>
            <w:rFonts w:ascii="Cambria Math" w:eastAsiaTheme="minorEastAsia" w:hAnsi="Cambria Math"/>
          </w:rPr>
          <m:t>a</m:t>
        </m:r>
      </m:oMath>
      <w:r w:rsidR="00A52429" w:rsidRPr="00256C2D">
        <w:t xml:space="preserve"> </w:t>
      </w:r>
    </w:p>
    <w:p w14:paraId="6C67D72E" w14:textId="77777777" w:rsidR="000073EB" w:rsidRPr="00256C2D" w:rsidRDefault="00833CFE" w:rsidP="00256C2D">
      <w:pPr>
        <w:jc w:val="center"/>
        <w:rPr>
          <w:rFonts w:ascii="Times New Roman" w:hAnsi="Times New Roman" w:cs="Times New Roman"/>
          <w:u w:val="single"/>
        </w:rPr>
      </w:pPr>
      <w:r w:rsidRPr="00256C2D">
        <w:rPr>
          <w:rFonts w:ascii="Times New Roman" w:hAnsi="Times New Roman" w:cs="Times New Roman"/>
          <w:noProof/>
          <w:lang w:eastAsia="zh-TW"/>
        </w:rPr>
        <w:drawing>
          <wp:inline distT="0" distB="0" distL="0" distR="0" wp14:anchorId="18EC9FF6" wp14:editId="46518EE4">
            <wp:extent cx="4937985" cy="5719313"/>
            <wp:effectExtent l="0" t="0" r="0" b="0"/>
            <wp:docPr id="54" name="Picture 53" descr="A collage of graphs&#10;&#10;Description automatically generated">
              <a:extLst xmlns:a="http://schemas.openxmlformats.org/drawingml/2006/main">
                <a:ext uri="{FF2B5EF4-FFF2-40B4-BE49-F238E27FC236}">
                  <a16:creationId xmlns:a16="http://schemas.microsoft.com/office/drawing/2014/main" id="{CC40CCFB-183F-287E-41DD-4AAAC34196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descr="A collage of graphs&#10;&#10;Description automatically generated">
                      <a:extLst>
                        <a:ext uri="{FF2B5EF4-FFF2-40B4-BE49-F238E27FC236}">
                          <a16:creationId xmlns:a16="http://schemas.microsoft.com/office/drawing/2014/main" id="{CC40CCFB-183F-287E-41DD-4AAAC34196E9}"/>
                        </a:ext>
                      </a:extLst>
                    </pic:cNvPr>
                    <pic:cNvPicPr>
                      <a:picLocks noChangeAspect="1"/>
                    </pic:cNvPicPr>
                  </pic:nvPicPr>
                  <pic:blipFill>
                    <a:blip r:embed="rId8"/>
                    <a:stretch>
                      <a:fillRect/>
                    </a:stretch>
                  </pic:blipFill>
                  <pic:spPr>
                    <a:xfrm>
                      <a:off x="0" y="0"/>
                      <a:ext cx="4941601" cy="5723501"/>
                    </a:xfrm>
                    <a:prstGeom prst="rect">
                      <a:avLst/>
                    </a:prstGeom>
                  </pic:spPr>
                </pic:pic>
              </a:graphicData>
            </a:graphic>
          </wp:inline>
        </w:drawing>
      </w:r>
    </w:p>
    <w:p w14:paraId="713A7603" w14:textId="54A11EC8" w:rsidR="00090B18" w:rsidRDefault="00090B18" w:rsidP="00DE4125">
      <w:pPr>
        <w:rPr>
          <w:rFonts w:ascii="Times New Roman" w:hAnsi="Times New Roman" w:cs="Times New Roman"/>
          <w:sz w:val="20"/>
          <w:szCs w:val="20"/>
        </w:rPr>
      </w:pPr>
      <w:r w:rsidRPr="00025D78">
        <w:rPr>
          <w:rFonts w:ascii="Times New Roman" w:hAnsi="Times New Roman" w:cs="Times New Roman"/>
          <w:b/>
          <w:sz w:val="20"/>
          <w:szCs w:val="20"/>
        </w:rPr>
        <w:t>Fig. S1.</w:t>
      </w:r>
      <w:r w:rsidRPr="00025D78">
        <w:rPr>
          <w:rFonts w:ascii="Times New Roman" w:hAnsi="Times New Roman" w:cs="Times New Roman"/>
          <w:sz w:val="20"/>
          <w:szCs w:val="20"/>
        </w:rPr>
        <w:t xml:space="preserve"> The phase response of transmission from the plasmonic twisted resonators for different lateral displacements of top nanorod, </w:t>
      </w:r>
      <w:r w:rsidR="001E1613" w:rsidRPr="00025D78">
        <w:rPr>
          <w:rFonts w:ascii="Times New Roman" w:hAnsi="Times New Roman" w:cs="Times New Roman"/>
          <w:sz w:val="20"/>
          <w:szCs w:val="20"/>
        </w:rPr>
        <w:t>a</w:t>
      </w:r>
      <w:r w:rsidRPr="00025D78">
        <w:rPr>
          <w:rFonts w:ascii="Times New Roman" w:hAnsi="Times New Roman" w:cs="Times New Roman"/>
          <w:sz w:val="20"/>
          <w:szCs w:val="20"/>
        </w:rPr>
        <w:t xml:space="preserve"> - </w:t>
      </w:r>
      <w:r w:rsidR="001E1613" w:rsidRPr="00025D78">
        <w:rPr>
          <w:rFonts w:ascii="Times New Roman" w:hAnsi="Times New Roman" w:cs="Times New Roman"/>
          <w:sz w:val="20"/>
          <w:szCs w:val="20"/>
        </w:rPr>
        <w:t>f</w:t>
      </w:r>
      <w:r w:rsidR="004D545B" w:rsidRPr="00025D78">
        <w:rPr>
          <w:rFonts w:ascii="Times New Roman" w:hAnsi="Times New Roman" w:cs="Times New Roman"/>
          <w:sz w:val="20"/>
          <w:szCs w:val="20"/>
        </w:rPr>
        <w:t>,</w:t>
      </w:r>
      <w:r w:rsidRPr="00025D78">
        <w:rPr>
          <w:rFonts w:ascii="Times New Roman" w:hAnsi="Times New Roman" w:cs="Times New Roman"/>
          <w:sz w:val="20"/>
          <w:szCs w:val="20"/>
        </w:rPr>
        <w:t xml:space="preserve"> </w:t>
      </w:r>
      <w:r w:rsidRPr="00025D78">
        <w:rPr>
          <w:rFonts w:ascii="Times New Roman" w:hAnsi="Times New Roman" w:cs="Times New Roman"/>
          <w:i/>
          <w:sz w:val="20"/>
          <w:szCs w:val="20"/>
        </w:rPr>
        <w:t>d</w:t>
      </w:r>
      <w:r w:rsidRPr="00025D78">
        <w:rPr>
          <w:rFonts w:ascii="Times New Roman" w:hAnsi="Times New Roman" w:cs="Times New Roman"/>
          <w:i/>
          <w:sz w:val="20"/>
          <w:szCs w:val="20"/>
          <w:vertAlign w:val="subscript"/>
        </w:rPr>
        <w:t>x</w:t>
      </w:r>
      <w:r w:rsidRPr="00025D78">
        <w:rPr>
          <w:rFonts w:ascii="Times New Roman" w:hAnsi="Times New Roman" w:cs="Times New Roman"/>
          <w:sz w:val="20"/>
          <w:szCs w:val="20"/>
        </w:rPr>
        <w:t xml:space="preserve"> = 0, </w:t>
      </w:r>
      <w:r w:rsidR="000B0D8D" w:rsidRPr="00025D78">
        <w:rPr>
          <w:rFonts w:ascii="Times New Roman" w:hAnsi="Times New Roman" w:cs="Times New Roman"/>
          <w:sz w:val="20"/>
          <w:szCs w:val="20"/>
        </w:rPr>
        <w:t>to</w:t>
      </w:r>
      <w:r w:rsidRPr="00025D78">
        <w:rPr>
          <w:rFonts w:ascii="Times New Roman" w:hAnsi="Times New Roman" w:cs="Times New Roman"/>
          <w:sz w:val="20"/>
          <w:szCs w:val="20"/>
        </w:rPr>
        <w:t xml:space="preserve"> 100 nm.</w:t>
      </w:r>
      <w:r w:rsidR="00C337EC" w:rsidRPr="00025D78">
        <w:rPr>
          <w:rFonts w:ascii="Times New Roman" w:hAnsi="Times New Roman" w:cs="Times New Roman"/>
          <w:sz w:val="20"/>
          <w:szCs w:val="20"/>
        </w:rPr>
        <w:t xml:space="preserve"> The coupled mode theory (</w:t>
      </w:r>
      <w:r w:rsidR="001E1613" w:rsidRPr="00025D78">
        <w:rPr>
          <w:rFonts w:ascii="Times New Roman" w:hAnsi="Times New Roman" w:cs="Times New Roman"/>
          <w:sz w:val="20"/>
          <w:szCs w:val="20"/>
        </w:rPr>
        <w:t>dot</w:t>
      </w:r>
      <w:r w:rsidR="00C337EC" w:rsidRPr="00025D78">
        <w:rPr>
          <w:rFonts w:ascii="Times New Roman" w:hAnsi="Times New Roman" w:cs="Times New Roman"/>
          <w:sz w:val="20"/>
          <w:szCs w:val="20"/>
        </w:rPr>
        <w:t>) and numerical simulation (</w:t>
      </w:r>
      <w:r w:rsidR="001E1613" w:rsidRPr="00025D78">
        <w:rPr>
          <w:rFonts w:ascii="Times New Roman" w:hAnsi="Times New Roman" w:cs="Times New Roman"/>
          <w:sz w:val="20"/>
          <w:szCs w:val="20"/>
        </w:rPr>
        <w:t xml:space="preserve">solid </w:t>
      </w:r>
      <w:r w:rsidR="00C337EC" w:rsidRPr="00025D78">
        <w:rPr>
          <w:rFonts w:ascii="Times New Roman" w:hAnsi="Times New Roman" w:cs="Times New Roman"/>
          <w:sz w:val="20"/>
          <w:szCs w:val="20"/>
        </w:rPr>
        <w:t xml:space="preserve">line) shows a good agreement in phase response with different lateral </w:t>
      </w:r>
      <w:proofErr w:type="gramStart"/>
      <w:r w:rsidR="00C337EC" w:rsidRPr="00025D78">
        <w:rPr>
          <w:rFonts w:ascii="Times New Roman" w:hAnsi="Times New Roman" w:cs="Times New Roman"/>
          <w:sz w:val="20"/>
          <w:szCs w:val="20"/>
        </w:rPr>
        <w:t>shift</w:t>
      </w:r>
      <w:proofErr w:type="gramEnd"/>
      <w:r w:rsidR="001E1613" w:rsidRPr="00025D78">
        <w:rPr>
          <w:rFonts w:ascii="Times New Roman" w:hAnsi="Times New Roman" w:cs="Times New Roman"/>
          <w:sz w:val="20"/>
          <w:szCs w:val="20"/>
        </w:rPr>
        <w:t xml:space="preserve"> (</w:t>
      </w:r>
      <w:r w:rsidR="001E1613" w:rsidRPr="00025D78">
        <w:rPr>
          <w:rFonts w:ascii="Times New Roman" w:hAnsi="Times New Roman" w:cs="Times New Roman"/>
          <w:i/>
          <w:sz w:val="20"/>
          <w:szCs w:val="20"/>
        </w:rPr>
        <w:t>d</w:t>
      </w:r>
      <w:r w:rsidR="001E1613" w:rsidRPr="00025D78">
        <w:rPr>
          <w:rFonts w:ascii="Times New Roman" w:hAnsi="Times New Roman" w:cs="Times New Roman"/>
          <w:i/>
          <w:sz w:val="20"/>
          <w:szCs w:val="20"/>
          <w:vertAlign w:val="subscript"/>
        </w:rPr>
        <w:t>x</w:t>
      </w:r>
      <w:r w:rsidR="001E1613" w:rsidRPr="00025D78">
        <w:rPr>
          <w:rFonts w:ascii="Times New Roman" w:hAnsi="Times New Roman" w:cs="Times New Roman"/>
          <w:sz w:val="20"/>
          <w:szCs w:val="20"/>
        </w:rPr>
        <w:t>)</w:t>
      </w:r>
      <w:r w:rsidR="00C337EC" w:rsidRPr="00025D78">
        <w:rPr>
          <w:rFonts w:ascii="Times New Roman" w:hAnsi="Times New Roman" w:cs="Times New Roman"/>
          <w:sz w:val="20"/>
          <w:szCs w:val="20"/>
        </w:rPr>
        <w:t>.</w:t>
      </w:r>
    </w:p>
    <w:p w14:paraId="15BF52A1" w14:textId="77777777" w:rsidR="00CE1904" w:rsidRPr="00025D78" w:rsidRDefault="00CE1904" w:rsidP="00DE4125">
      <w:pPr>
        <w:rPr>
          <w:rFonts w:ascii="Times New Roman" w:hAnsi="Times New Roman" w:cs="Times New Roman"/>
          <w:sz w:val="20"/>
          <w:szCs w:val="20"/>
        </w:rPr>
      </w:pPr>
    </w:p>
    <w:p w14:paraId="53AEE16F" w14:textId="2E1B6C53" w:rsidR="00A52429" w:rsidRPr="00256C2D" w:rsidRDefault="00A52429" w:rsidP="00B605A7">
      <w:pPr>
        <w:pStyle w:val="mainText"/>
      </w:pPr>
      <w:r w:rsidRPr="00256C2D">
        <w:t xml:space="preserve">and zero output fields </w:t>
      </w:r>
      <m:oMath>
        <m:sSub>
          <m:sSubPr>
            <m:ctrlPr>
              <w:rPr>
                <w:rFonts w:ascii="Cambria Math" w:eastAsiaTheme="minorHAnsi" w:hAnsi="Cambria Math"/>
              </w:rPr>
            </m:ctrlPr>
          </m:sSubPr>
          <m:e>
            <m:r>
              <w:rPr>
                <w:rFonts w:ascii="Cambria Math" w:hAnsi="Cambria Math"/>
              </w:rPr>
              <m:t>s</m:t>
            </m:r>
          </m:e>
          <m:sub>
            <m:r>
              <w:rPr>
                <w:rFonts w:ascii="Cambria Math" w:hAnsi="Cambria Math"/>
              </w:rPr>
              <m:t>1-</m:t>
            </m:r>
          </m:sub>
        </m:sSub>
        <m:r>
          <m:rPr>
            <m:sty m:val="p"/>
          </m:rPr>
          <w:rPr>
            <w:rFonts w:ascii="Cambria Math" w:eastAsiaTheme="minorEastAsia" w:hAnsi="Cambria Math"/>
          </w:rPr>
          <m:t>=</m:t>
        </m:r>
        <m:r>
          <w:rPr>
            <w:rFonts w:ascii="Cambria Math" w:hAnsi="Cambria Math"/>
          </w:rPr>
          <m:t>0</m:t>
        </m:r>
      </m:oMath>
      <w:r w:rsidRPr="00256C2D">
        <w:t xml:space="preserve">. Plugging those into equation (1), we have </w:t>
      </w:r>
      <m:oMath>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rad>
          <m:radPr>
            <m:degHide m:val="1"/>
            <m:ctrlPr>
              <w:rPr>
                <w:rFonts w:ascii="Cambria Math" w:hAnsi="Cambria Math"/>
                <w:i/>
              </w:rPr>
            </m:ctrlPr>
          </m:radPr>
          <m:deg/>
          <m:e>
            <m:r>
              <w:rPr>
                <w:rFonts w:ascii="Cambria Math" w:hAnsi="Cambria Math"/>
              </w:rPr>
              <m:t>2</m:t>
            </m:r>
            <m:sSub>
              <m:sSubPr>
                <m:ctrlPr>
                  <w:rPr>
                    <w:rFonts w:ascii="Cambria Math" w:hAnsi="Cambria Math"/>
                    <w:i/>
                  </w:rPr>
                </m:ctrlPr>
              </m:sSubPr>
              <m:e>
                <m:r>
                  <m:rPr>
                    <m:sty m:val="p"/>
                  </m:rPr>
                  <w:rPr>
                    <w:rFonts w:ascii="Cambria Math" w:hAnsi="Cambria Math"/>
                  </w:rPr>
                  <m:t>Γ</m:t>
                </m:r>
              </m:e>
              <m:sub>
                <m:r>
                  <w:rPr>
                    <w:rFonts w:ascii="Cambria Math" w:hAnsi="Cambria Math"/>
                  </w:rPr>
                  <m:t>r</m:t>
                </m:r>
              </m:sub>
            </m:sSub>
          </m:e>
        </m:ra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oMath>
      <w:r w:rsidRPr="00256C2D">
        <w:t xml:space="preserve">. Thus, the reflection coefficient </w:t>
      </w:r>
      <m:oMath>
        <m:r>
          <w:rPr>
            <w:rFonts w:ascii="Cambria Math" w:hAnsi="Cambria Math"/>
          </w:rPr>
          <m:t>r</m:t>
        </m:r>
      </m:oMath>
      <w:r w:rsidRPr="00256C2D">
        <w:t xml:space="preserve"> in equation (3) can be re-written as</w:t>
      </w:r>
    </w:p>
    <w:p w14:paraId="78C842C0" w14:textId="23051833" w:rsidR="00D17D69" w:rsidRPr="00256C2D" w:rsidRDefault="00D17D69" w:rsidP="00256C2D">
      <w:pPr>
        <w:jc w:val="right"/>
        <w:rPr>
          <w:rFonts w:ascii="Times New Roman" w:hAnsi="Times New Roman" w:cs="Times New Roman"/>
          <w:sz w:val="22"/>
          <w:szCs w:val="22"/>
        </w:rPr>
      </w:pPr>
      <m:oMath>
        <m:r>
          <w:rPr>
            <w:rFonts w:ascii="Cambria Math" w:hAnsi="Cambria Math" w:cs="Times New Roman"/>
            <w:sz w:val="22"/>
            <w:szCs w:val="22"/>
          </w:rPr>
          <w:lastRenderedPageBreak/>
          <m:t>r=</m:t>
        </m:r>
        <m:f>
          <m:fPr>
            <m:ctrlPr>
              <w:rPr>
                <w:rFonts w:ascii="Cambria Math" w:hAnsi="Cambria Math" w:cs="Times New Roman"/>
                <w:i/>
                <w:sz w:val="22"/>
                <w:szCs w:val="22"/>
              </w:rPr>
            </m:ctrlPr>
          </m:fPr>
          <m:num>
            <m:r>
              <w:rPr>
                <w:rFonts w:ascii="Cambria Math" w:hAnsi="Cambria Math" w:cs="Times New Roman"/>
                <w:sz w:val="22"/>
                <w:szCs w:val="22"/>
              </w:rPr>
              <m:t>2</m:t>
            </m:r>
            <m:sSub>
              <m:sSubPr>
                <m:ctrlPr>
                  <w:rPr>
                    <w:rFonts w:ascii="Cambria Math" w:hAnsi="Cambria Math" w:cs="Times New Roman"/>
                    <w:i/>
                    <w:sz w:val="22"/>
                    <w:szCs w:val="22"/>
                  </w:rPr>
                </m:ctrlPr>
              </m:sSubPr>
              <m:e>
                <m:r>
                  <m:rPr>
                    <m:sty m:val="p"/>
                  </m:rPr>
                  <w:rPr>
                    <w:rFonts w:ascii="Cambria Math" w:hAnsi="Cambria Math" w:cs="Times New Roman"/>
                    <w:sz w:val="22"/>
                    <w:szCs w:val="22"/>
                  </w:rPr>
                  <m:t>Γ</m:t>
                </m:r>
              </m:e>
              <m:sub>
                <m:r>
                  <w:rPr>
                    <w:rFonts w:ascii="Cambria Math" w:hAnsi="Cambria Math" w:cs="Times New Roman"/>
                    <w:sz w:val="22"/>
                    <w:szCs w:val="22"/>
                  </w:rPr>
                  <m:t>r</m:t>
                </m:r>
              </m:sub>
            </m:sSub>
          </m:num>
          <m:den>
            <m:r>
              <w:rPr>
                <w:rFonts w:ascii="Cambria Math" w:hAnsi="Cambria Math" w:cs="Times New Roman"/>
                <w:sz w:val="22"/>
                <w:szCs w:val="22"/>
              </w:rPr>
              <m:t>-i</m:t>
            </m:r>
            <m:d>
              <m:dPr>
                <m:ctrlPr>
                  <w:rPr>
                    <w:rFonts w:ascii="Cambria Math" w:hAnsi="Cambria Math" w:cs="Times New Roman"/>
                    <w:i/>
                    <w:sz w:val="22"/>
                    <w:szCs w:val="22"/>
                  </w:rPr>
                </m:ctrlPr>
              </m:dPr>
              <m:e>
                <m:r>
                  <w:rPr>
                    <w:rFonts w:ascii="Cambria Math" w:hAnsi="Cambria Math" w:cs="Times New Roman"/>
                    <w:sz w:val="22"/>
                    <w:szCs w:val="22"/>
                  </w:rPr>
                  <m:t>ω-</m:t>
                </m:r>
                <m:sSub>
                  <m:sSubPr>
                    <m:ctrlPr>
                      <w:rPr>
                        <w:rFonts w:ascii="Cambria Math" w:hAnsi="Cambria Math" w:cs="Times New Roman"/>
                        <w:i/>
                        <w:sz w:val="22"/>
                        <w:szCs w:val="22"/>
                      </w:rPr>
                    </m:ctrlPr>
                  </m:sSubPr>
                  <m:e>
                    <m:r>
                      <w:rPr>
                        <w:rFonts w:ascii="Cambria Math" w:hAnsi="Cambria Math" w:cs="Times New Roman"/>
                        <w:sz w:val="22"/>
                        <w:szCs w:val="22"/>
                      </w:rPr>
                      <m:t>ω</m:t>
                    </m:r>
                  </m:e>
                  <m:sub>
                    <m:r>
                      <w:rPr>
                        <w:rFonts w:ascii="Cambria Math" w:hAnsi="Cambria Math" w:cs="Times New Roman"/>
                        <w:sz w:val="22"/>
                        <w:szCs w:val="22"/>
                      </w:rPr>
                      <m:t>0</m:t>
                    </m:r>
                  </m:sub>
                </m:sSub>
              </m:e>
            </m:d>
            <m:r>
              <w:rPr>
                <w:rFonts w:ascii="Cambria Math" w:hAnsi="Cambria Math" w:cs="Times New Roman"/>
                <w:sz w:val="22"/>
                <w:szCs w:val="22"/>
              </w:rPr>
              <m:t>+</m:t>
            </m:r>
            <m:sSub>
              <m:sSubPr>
                <m:ctrlPr>
                  <w:rPr>
                    <w:rFonts w:ascii="Cambria Math" w:hAnsi="Cambria Math" w:cs="Times New Roman"/>
                    <w:i/>
                    <w:sz w:val="22"/>
                    <w:szCs w:val="22"/>
                  </w:rPr>
                </m:ctrlPr>
              </m:sSubPr>
              <m:e>
                <m:r>
                  <m:rPr>
                    <m:sty m:val="p"/>
                  </m:rPr>
                  <w:rPr>
                    <w:rFonts w:ascii="Cambria Math" w:hAnsi="Cambria Math" w:cs="Times New Roman"/>
                    <w:sz w:val="22"/>
                    <w:szCs w:val="22"/>
                  </w:rPr>
                  <m:t>Γ</m:t>
                </m:r>
              </m:e>
              <m:sub>
                <m:r>
                  <w:rPr>
                    <w:rFonts w:ascii="Cambria Math" w:hAnsi="Cambria Math" w:cs="Times New Roman"/>
                    <w:sz w:val="22"/>
                    <w:szCs w:val="22"/>
                  </w:rPr>
                  <m:t>r</m:t>
                </m:r>
              </m:sub>
            </m:sSub>
            <m:r>
              <w:rPr>
                <w:rFonts w:ascii="Cambria Math" w:hAnsi="Cambria Math" w:cs="Times New Roman"/>
                <w:sz w:val="22"/>
                <w:szCs w:val="22"/>
              </w:rPr>
              <m:t>+</m:t>
            </m:r>
            <m:sSub>
              <m:sSubPr>
                <m:ctrlPr>
                  <w:rPr>
                    <w:rFonts w:ascii="Cambria Math" w:hAnsi="Cambria Math" w:cs="Times New Roman"/>
                    <w:i/>
                    <w:sz w:val="22"/>
                    <w:szCs w:val="22"/>
                  </w:rPr>
                </m:ctrlPr>
              </m:sSubPr>
              <m:e>
                <m:r>
                  <m:rPr>
                    <m:sty m:val="p"/>
                  </m:rPr>
                  <w:rPr>
                    <w:rFonts w:ascii="Cambria Math" w:hAnsi="Cambria Math" w:cs="Times New Roman"/>
                    <w:sz w:val="22"/>
                    <w:szCs w:val="22"/>
                  </w:rPr>
                  <m:t>Γ</m:t>
                </m:r>
              </m:e>
              <m:sub>
                <m:r>
                  <w:rPr>
                    <w:rFonts w:ascii="Cambria Math" w:hAnsi="Cambria Math" w:cs="Times New Roman"/>
                    <w:sz w:val="22"/>
                    <w:szCs w:val="22"/>
                  </w:rPr>
                  <m:t>a</m:t>
                </m:r>
              </m:sub>
            </m:sSub>
          </m:den>
        </m:f>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β</m:t>
            </m:r>
          </m:e>
          <m:sub>
            <m:r>
              <w:rPr>
                <w:rFonts w:ascii="Cambria Math" w:hAnsi="Cambria Math" w:cs="Times New Roman"/>
                <w:sz w:val="22"/>
                <w:szCs w:val="22"/>
              </w:rPr>
              <m:t>1</m:t>
            </m:r>
          </m:sub>
        </m:sSub>
      </m:oMath>
      <w:r w:rsidR="00686333" w:rsidRPr="00256C2D">
        <w:rPr>
          <w:rFonts w:ascii="Times New Roman" w:hAnsi="Times New Roman" w:cs="Times New Roman"/>
          <w:sz w:val="22"/>
          <w:szCs w:val="22"/>
        </w:rPr>
        <w:t xml:space="preserve">                                                          (5)</w:t>
      </w:r>
    </w:p>
    <w:p w14:paraId="35B5A847" w14:textId="40D9694B" w:rsidR="00D17D69" w:rsidRPr="00256C2D" w:rsidRDefault="00D17D69" w:rsidP="00B605A7">
      <w:pPr>
        <w:pStyle w:val="mainText"/>
      </w:pPr>
      <w:r w:rsidRPr="00256C2D">
        <w:t xml:space="preserve">A more general </w:t>
      </w:r>
      <w:proofErr w:type="gramStart"/>
      <w:r w:rsidRPr="00256C2D">
        <w:t>expressions</w:t>
      </w:r>
      <w:proofErr w:type="gramEnd"/>
      <w:r w:rsidRPr="00256C2D">
        <w:t xml:space="preserve"> for the two-port, single-mode model yields [Ref </w:t>
      </w:r>
      <w:r w:rsidR="00256C2D">
        <w:rPr>
          <w:rFonts w:hint="eastAsia"/>
          <w:lang w:eastAsia="ko-KR"/>
        </w:rPr>
        <w:t>4</w:t>
      </w:r>
      <w:r w:rsidR="00FD1D8A">
        <w:rPr>
          <w:rFonts w:hint="eastAsia"/>
          <w:lang w:eastAsia="ko-KR"/>
        </w:rPr>
        <w:t>7</w:t>
      </w:r>
      <w:r w:rsidRPr="00256C2D">
        <w:t>]</w:t>
      </w:r>
    </w:p>
    <w:p w14:paraId="15056E42" w14:textId="556C3670" w:rsidR="00D17D69" w:rsidRPr="00256C2D" w:rsidRDefault="00D17D69" w:rsidP="00256C2D">
      <w:pPr>
        <w:jc w:val="right"/>
        <w:rPr>
          <w:rFonts w:ascii="Times New Roman" w:hAnsi="Times New Roman" w:cs="Times New Roman"/>
          <w:sz w:val="22"/>
          <w:szCs w:val="22"/>
        </w:rPr>
      </w:pPr>
      <m:oMath>
        <m:r>
          <w:rPr>
            <w:rFonts w:ascii="Cambria Math" w:hAnsi="Cambria Math" w:cs="Times New Roman"/>
            <w:sz w:val="22"/>
            <w:szCs w:val="22"/>
          </w:rPr>
          <m:t>r=</m:t>
        </m:r>
        <m:sSub>
          <m:sSubPr>
            <m:ctrlPr>
              <w:rPr>
                <w:rFonts w:ascii="Cambria Math" w:hAnsi="Cambria Math" w:cs="Times New Roman"/>
                <w:i/>
                <w:sz w:val="22"/>
                <w:szCs w:val="22"/>
              </w:rPr>
            </m:ctrlPr>
          </m:sSubPr>
          <m:e>
            <m:r>
              <w:rPr>
                <w:rFonts w:ascii="Cambria Math" w:hAnsi="Cambria Math" w:cs="Times New Roman"/>
                <w:sz w:val="22"/>
                <w:szCs w:val="22"/>
              </w:rPr>
              <m:t>r</m:t>
            </m:r>
          </m:e>
          <m:sub>
            <m:r>
              <w:rPr>
                <w:rFonts w:ascii="Cambria Math" w:hAnsi="Cambria Math" w:cs="Times New Roman"/>
                <w:sz w:val="22"/>
                <w:szCs w:val="22"/>
              </w:rPr>
              <m:t>0</m:t>
            </m:r>
          </m:sub>
        </m:sSub>
        <m:sSup>
          <m:sSupPr>
            <m:ctrlPr>
              <w:rPr>
                <w:rFonts w:ascii="Cambria Math" w:hAnsi="Cambria Math" w:cs="Times New Roman"/>
                <w:i/>
                <w:sz w:val="22"/>
                <w:szCs w:val="22"/>
              </w:rPr>
            </m:ctrlPr>
          </m:sSupPr>
          <m:e>
            <m:r>
              <w:rPr>
                <w:rFonts w:ascii="Cambria Math" w:hAnsi="Cambria Math" w:cs="Times New Roman"/>
                <w:sz w:val="22"/>
                <w:szCs w:val="22"/>
              </w:rPr>
              <m:t>e</m:t>
            </m:r>
          </m:e>
          <m:sup>
            <m:r>
              <w:rPr>
                <w:rFonts w:ascii="Cambria Math" w:hAnsi="Cambria Math" w:cs="Times New Roman"/>
                <w:sz w:val="22"/>
                <w:szCs w:val="22"/>
              </w:rPr>
              <m:t>i</m:t>
            </m:r>
            <m:sSub>
              <m:sSubPr>
                <m:ctrlPr>
                  <w:rPr>
                    <w:rFonts w:ascii="Cambria Math" w:hAnsi="Cambria Math" w:cs="Times New Roman"/>
                    <w:sz w:val="22"/>
                    <w:szCs w:val="22"/>
                  </w:rPr>
                </m:ctrlPr>
              </m:sSubPr>
              <m:e>
                <m:r>
                  <m:rPr>
                    <m:sty m:val="p"/>
                  </m:rPr>
                  <w:rPr>
                    <w:rFonts w:ascii="Cambria Math" w:hAnsi="Cambria Math" w:cs="Times New Roman"/>
                    <w:sz w:val="22"/>
                    <w:szCs w:val="22"/>
                  </w:rPr>
                  <m:t>Φ</m:t>
                </m:r>
              </m:e>
              <m:sub>
                <m:r>
                  <w:rPr>
                    <w:rFonts w:ascii="Cambria Math" w:hAnsi="Cambria Math" w:cs="Times New Roman"/>
                    <w:sz w:val="22"/>
                    <w:szCs w:val="22"/>
                  </w:rPr>
                  <m:t>r0</m:t>
                </m:r>
              </m:sub>
            </m:sSub>
          </m:sup>
        </m:sSup>
        <m:r>
          <w:rPr>
            <w:rFonts w:ascii="Cambria Math" w:hAnsi="Cambria Math" w:cs="Times New Roman"/>
            <w:sz w:val="22"/>
            <w:szCs w:val="22"/>
          </w:rPr>
          <m:t>+</m:t>
        </m:r>
        <m:f>
          <m:fPr>
            <m:ctrlPr>
              <w:rPr>
                <w:rFonts w:ascii="Cambria Math" w:hAnsi="Cambria Math" w:cs="Times New Roman"/>
                <w:i/>
                <w:sz w:val="22"/>
                <w:szCs w:val="22"/>
              </w:rPr>
            </m:ctrlPr>
          </m:fPr>
          <m:num>
            <m:sSub>
              <m:sSubPr>
                <m:ctrlPr>
                  <w:rPr>
                    <w:rFonts w:ascii="Cambria Math" w:hAnsi="Cambria Math" w:cs="Times New Roman"/>
                    <w:i/>
                    <w:sz w:val="22"/>
                    <w:szCs w:val="22"/>
                  </w:rPr>
                </m:ctrlPr>
              </m:sSubPr>
              <m:e>
                <m:r>
                  <m:rPr>
                    <m:sty m:val="p"/>
                  </m:rPr>
                  <w:rPr>
                    <w:rFonts w:ascii="Cambria Math" w:hAnsi="Cambria Math" w:cs="Times New Roman"/>
                    <w:sz w:val="22"/>
                    <w:szCs w:val="22"/>
                  </w:rPr>
                  <m:t>Γ</m:t>
                </m:r>
              </m:e>
              <m:sub>
                <m:r>
                  <w:rPr>
                    <w:rFonts w:ascii="Cambria Math" w:hAnsi="Cambria Math" w:cs="Times New Roman"/>
                    <w:sz w:val="22"/>
                    <w:szCs w:val="22"/>
                  </w:rPr>
                  <m:t>r</m:t>
                </m:r>
              </m:sub>
            </m:sSub>
            <m:sSup>
              <m:sSupPr>
                <m:ctrlPr>
                  <w:rPr>
                    <w:rFonts w:ascii="Cambria Math" w:hAnsi="Cambria Math" w:cs="Times New Roman"/>
                    <w:i/>
                    <w:sz w:val="22"/>
                    <w:szCs w:val="22"/>
                  </w:rPr>
                </m:ctrlPr>
              </m:sSupPr>
              <m:e>
                <m:r>
                  <w:rPr>
                    <w:rFonts w:ascii="Cambria Math" w:hAnsi="Cambria Math" w:cs="Times New Roman"/>
                    <w:sz w:val="22"/>
                    <w:szCs w:val="22"/>
                  </w:rPr>
                  <m:t>e</m:t>
                </m:r>
              </m:e>
              <m:sup>
                <m:r>
                  <w:rPr>
                    <w:rFonts w:ascii="Cambria Math" w:hAnsi="Cambria Math" w:cs="Times New Roman"/>
                    <w:sz w:val="22"/>
                    <w:szCs w:val="22"/>
                  </w:rPr>
                  <m:t>i</m:t>
                </m:r>
                <m:r>
                  <m:rPr>
                    <m:sty m:val="p"/>
                  </m:rPr>
                  <w:rPr>
                    <w:rFonts w:ascii="Cambria Math" w:hAnsi="Cambria Math" w:cs="Times New Roman"/>
                    <w:sz w:val="22"/>
                    <w:szCs w:val="22"/>
                  </w:rPr>
                  <m:t>Φ</m:t>
                </m:r>
              </m:sup>
            </m:sSup>
          </m:num>
          <m:den>
            <m:r>
              <w:rPr>
                <w:rFonts w:ascii="Cambria Math" w:hAnsi="Cambria Math" w:cs="Times New Roman"/>
                <w:sz w:val="22"/>
                <w:szCs w:val="22"/>
              </w:rPr>
              <m:t>i</m:t>
            </m:r>
            <m:d>
              <m:dPr>
                <m:ctrlPr>
                  <w:rPr>
                    <w:rFonts w:ascii="Cambria Math" w:hAnsi="Cambria Math" w:cs="Times New Roman"/>
                    <w:i/>
                    <w:sz w:val="22"/>
                    <w:szCs w:val="22"/>
                  </w:rPr>
                </m:ctrlPr>
              </m:dPr>
              <m:e>
                <m:r>
                  <w:rPr>
                    <w:rFonts w:ascii="Cambria Math" w:hAnsi="Cambria Math" w:cs="Times New Roman"/>
                    <w:sz w:val="22"/>
                    <w:szCs w:val="22"/>
                  </w:rPr>
                  <m:t>ω-</m:t>
                </m:r>
                <m:sSub>
                  <m:sSubPr>
                    <m:ctrlPr>
                      <w:rPr>
                        <w:rFonts w:ascii="Cambria Math" w:hAnsi="Cambria Math" w:cs="Times New Roman"/>
                        <w:i/>
                        <w:sz w:val="22"/>
                        <w:szCs w:val="22"/>
                      </w:rPr>
                    </m:ctrlPr>
                  </m:sSubPr>
                  <m:e>
                    <m:r>
                      <w:rPr>
                        <w:rFonts w:ascii="Cambria Math" w:hAnsi="Cambria Math" w:cs="Times New Roman"/>
                        <w:sz w:val="22"/>
                        <w:szCs w:val="22"/>
                      </w:rPr>
                      <m:t>ω</m:t>
                    </m:r>
                  </m:e>
                  <m:sub>
                    <m:r>
                      <w:rPr>
                        <w:rFonts w:ascii="Cambria Math" w:hAnsi="Cambria Math" w:cs="Times New Roman"/>
                        <w:sz w:val="22"/>
                        <w:szCs w:val="22"/>
                      </w:rPr>
                      <m:t>0</m:t>
                    </m:r>
                  </m:sub>
                </m:sSub>
              </m:e>
            </m:d>
            <m:r>
              <w:rPr>
                <w:rFonts w:ascii="Cambria Math" w:hAnsi="Cambria Math" w:cs="Times New Roman"/>
                <w:sz w:val="22"/>
                <w:szCs w:val="22"/>
              </w:rPr>
              <m:t>-</m:t>
            </m:r>
            <m:sSub>
              <m:sSubPr>
                <m:ctrlPr>
                  <w:rPr>
                    <w:rFonts w:ascii="Cambria Math" w:hAnsi="Cambria Math" w:cs="Times New Roman"/>
                    <w:i/>
                    <w:sz w:val="22"/>
                    <w:szCs w:val="22"/>
                  </w:rPr>
                </m:ctrlPr>
              </m:sSubPr>
              <m:e>
                <m:r>
                  <m:rPr>
                    <m:sty m:val="p"/>
                  </m:rPr>
                  <w:rPr>
                    <w:rFonts w:ascii="Cambria Math" w:hAnsi="Cambria Math" w:cs="Times New Roman"/>
                    <w:sz w:val="22"/>
                    <w:szCs w:val="22"/>
                  </w:rPr>
                  <m:t>Γ</m:t>
                </m:r>
              </m:e>
              <m:sub>
                <m:r>
                  <w:rPr>
                    <w:rFonts w:ascii="Cambria Math" w:hAnsi="Cambria Math" w:cs="Times New Roman"/>
                    <w:sz w:val="22"/>
                    <w:szCs w:val="22"/>
                  </w:rPr>
                  <m:t>r</m:t>
                </m:r>
              </m:sub>
            </m:sSub>
            <m:r>
              <w:rPr>
                <w:rFonts w:ascii="Cambria Math" w:hAnsi="Cambria Math" w:cs="Times New Roman"/>
                <w:sz w:val="22"/>
                <w:szCs w:val="22"/>
              </w:rPr>
              <m:t>-</m:t>
            </m:r>
            <m:sSub>
              <m:sSubPr>
                <m:ctrlPr>
                  <w:rPr>
                    <w:rFonts w:ascii="Cambria Math" w:hAnsi="Cambria Math" w:cs="Times New Roman"/>
                    <w:i/>
                    <w:sz w:val="22"/>
                    <w:szCs w:val="22"/>
                  </w:rPr>
                </m:ctrlPr>
              </m:sSubPr>
              <m:e>
                <m:r>
                  <m:rPr>
                    <m:sty m:val="p"/>
                  </m:rPr>
                  <w:rPr>
                    <w:rFonts w:ascii="Cambria Math" w:hAnsi="Cambria Math" w:cs="Times New Roman"/>
                    <w:sz w:val="22"/>
                    <w:szCs w:val="22"/>
                  </w:rPr>
                  <m:t>Γ</m:t>
                </m:r>
              </m:e>
              <m:sub>
                <m:r>
                  <w:rPr>
                    <w:rFonts w:ascii="Cambria Math" w:hAnsi="Cambria Math" w:cs="Times New Roman"/>
                    <w:sz w:val="22"/>
                    <w:szCs w:val="22"/>
                  </w:rPr>
                  <m:t>a</m:t>
                </m:r>
              </m:sub>
            </m:sSub>
          </m:den>
        </m:f>
      </m:oMath>
      <w:r w:rsidR="001A715F" w:rsidRPr="00256C2D">
        <w:rPr>
          <w:rFonts w:ascii="Times New Roman" w:hAnsi="Times New Roman" w:cs="Times New Roman"/>
          <w:sz w:val="22"/>
          <w:szCs w:val="22"/>
        </w:rPr>
        <w:t xml:space="preserve">                                                        (6)</w:t>
      </w:r>
    </w:p>
    <w:p w14:paraId="0C6391E0" w14:textId="1C9DE05E" w:rsidR="00D17D69" w:rsidRPr="00256C2D" w:rsidRDefault="00D17D69" w:rsidP="00256C2D">
      <w:pPr>
        <w:jc w:val="right"/>
        <w:rPr>
          <w:rFonts w:ascii="Times New Roman" w:hAnsi="Times New Roman" w:cs="Times New Roman"/>
          <w:sz w:val="22"/>
          <w:szCs w:val="22"/>
        </w:rPr>
      </w:pPr>
      <m:oMath>
        <m:r>
          <w:rPr>
            <w:rFonts w:ascii="Cambria Math" w:hAnsi="Cambria Math" w:cs="Times New Roman"/>
            <w:sz w:val="22"/>
            <w:szCs w:val="22"/>
          </w:rPr>
          <m:t>t=</m:t>
        </m:r>
        <m:sSub>
          <m:sSubPr>
            <m:ctrlPr>
              <w:rPr>
                <w:rFonts w:ascii="Cambria Math" w:hAnsi="Cambria Math" w:cs="Times New Roman"/>
                <w:i/>
                <w:sz w:val="22"/>
                <w:szCs w:val="22"/>
              </w:rPr>
            </m:ctrlPr>
          </m:sSubPr>
          <m:e>
            <m:r>
              <w:rPr>
                <w:rFonts w:ascii="Cambria Math" w:hAnsi="Cambria Math" w:cs="Times New Roman"/>
                <w:sz w:val="22"/>
                <w:szCs w:val="22"/>
              </w:rPr>
              <m:t>t</m:t>
            </m:r>
          </m:e>
          <m:sub>
            <m:r>
              <w:rPr>
                <w:rFonts w:ascii="Cambria Math" w:hAnsi="Cambria Math" w:cs="Times New Roman"/>
                <w:sz w:val="22"/>
                <w:szCs w:val="22"/>
              </w:rPr>
              <m:t>0</m:t>
            </m:r>
          </m:sub>
        </m:sSub>
        <m:sSup>
          <m:sSupPr>
            <m:ctrlPr>
              <w:rPr>
                <w:rFonts w:ascii="Cambria Math" w:hAnsi="Cambria Math" w:cs="Times New Roman"/>
                <w:i/>
                <w:sz w:val="22"/>
                <w:szCs w:val="22"/>
              </w:rPr>
            </m:ctrlPr>
          </m:sSupPr>
          <m:e>
            <m:r>
              <w:rPr>
                <w:rFonts w:ascii="Cambria Math" w:hAnsi="Cambria Math" w:cs="Times New Roman"/>
                <w:sz w:val="22"/>
                <w:szCs w:val="22"/>
              </w:rPr>
              <m:t>e</m:t>
            </m:r>
          </m:e>
          <m:sup>
            <m:r>
              <w:rPr>
                <w:rFonts w:ascii="Cambria Math" w:hAnsi="Cambria Math" w:cs="Times New Roman"/>
                <w:sz w:val="22"/>
                <w:szCs w:val="22"/>
              </w:rPr>
              <m:t>i</m:t>
            </m:r>
            <m:sSub>
              <m:sSubPr>
                <m:ctrlPr>
                  <w:rPr>
                    <w:rFonts w:ascii="Cambria Math" w:hAnsi="Cambria Math" w:cs="Times New Roman"/>
                    <w:sz w:val="22"/>
                    <w:szCs w:val="22"/>
                  </w:rPr>
                </m:ctrlPr>
              </m:sSubPr>
              <m:e>
                <m:r>
                  <m:rPr>
                    <m:sty m:val="p"/>
                  </m:rPr>
                  <w:rPr>
                    <w:rFonts w:ascii="Cambria Math" w:hAnsi="Cambria Math" w:cs="Times New Roman"/>
                    <w:sz w:val="22"/>
                    <w:szCs w:val="22"/>
                  </w:rPr>
                  <m:t>Φ</m:t>
                </m:r>
              </m:e>
              <m:sub>
                <m:r>
                  <w:rPr>
                    <w:rFonts w:ascii="Cambria Math" w:hAnsi="Cambria Math" w:cs="Times New Roman"/>
                    <w:sz w:val="22"/>
                    <w:szCs w:val="22"/>
                  </w:rPr>
                  <m:t>t0</m:t>
                </m:r>
              </m:sub>
            </m:sSub>
          </m:sup>
        </m:sSup>
        <m:r>
          <w:rPr>
            <w:rFonts w:ascii="Cambria Math" w:hAnsi="Cambria Math" w:cs="Times New Roman"/>
            <w:sz w:val="22"/>
            <w:szCs w:val="22"/>
          </w:rPr>
          <m:t>+</m:t>
        </m:r>
        <m:f>
          <m:fPr>
            <m:ctrlPr>
              <w:rPr>
                <w:rFonts w:ascii="Cambria Math" w:hAnsi="Cambria Math" w:cs="Times New Roman"/>
                <w:i/>
                <w:sz w:val="22"/>
                <w:szCs w:val="22"/>
              </w:rPr>
            </m:ctrlPr>
          </m:fPr>
          <m:num>
            <m:sSub>
              <m:sSubPr>
                <m:ctrlPr>
                  <w:rPr>
                    <w:rFonts w:ascii="Cambria Math" w:hAnsi="Cambria Math" w:cs="Times New Roman"/>
                    <w:i/>
                    <w:sz w:val="22"/>
                    <w:szCs w:val="22"/>
                  </w:rPr>
                </m:ctrlPr>
              </m:sSubPr>
              <m:e>
                <m:r>
                  <m:rPr>
                    <m:sty m:val="p"/>
                  </m:rPr>
                  <w:rPr>
                    <w:rFonts w:ascii="Cambria Math" w:hAnsi="Cambria Math" w:cs="Times New Roman"/>
                    <w:sz w:val="22"/>
                    <w:szCs w:val="22"/>
                  </w:rPr>
                  <m:t>Γ</m:t>
                </m:r>
              </m:e>
              <m:sub>
                <m:r>
                  <w:rPr>
                    <w:rFonts w:ascii="Cambria Math" w:hAnsi="Cambria Math" w:cs="Times New Roman"/>
                    <w:sz w:val="22"/>
                    <w:szCs w:val="22"/>
                  </w:rPr>
                  <m:t>r</m:t>
                </m:r>
              </m:sub>
            </m:sSub>
            <m:sSup>
              <m:sSupPr>
                <m:ctrlPr>
                  <w:rPr>
                    <w:rFonts w:ascii="Cambria Math" w:hAnsi="Cambria Math" w:cs="Times New Roman"/>
                    <w:i/>
                    <w:sz w:val="22"/>
                    <w:szCs w:val="22"/>
                  </w:rPr>
                </m:ctrlPr>
              </m:sSupPr>
              <m:e>
                <m:r>
                  <w:rPr>
                    <w:rFonts w:ascii="Cambria Math" w:hAnsi="Cambria Math" w:cs="Times New Roman"/>
                    <w:sz w:val="22"/>
                    <w:szCs w:val="22"/>
                  </w:rPr>
                  <m:t>e</m:t>
                </m:r>
              </m:e>
              <m:sup>
                <m:r>
                  <w:rPr>
                    <w:rFonts w:ascii="Cambria Math" w:hAnsi="Cambria Math" w:cs="Times New Roman"/>
                    <w:sz w:val="22"/>
                    <w:szCs w:val="22"/>
                  </w:rPr>
                  <m:t>i</m:t>
                </m:r>
                <m:r>
                  <m:rPr>
                    <m:sty m:val="p"/>
                  </m:rPr>
                  <w:rPr>
                    <w:rFonts w:ascii="Cambria Math" w:hAnsi="Cambria Math" w:cs="Times New Roman"/>
                    <w:sz w:val="22"/>
                    <w:szCs w:val="22"/>
                  </w:rPr>
                  <m:t>Φ</m:t>
                </m:r>
              </m:sup>
            </m:sSup>
          </m:num>
          <m:den>
            <m:r>
              <w:rPr>
                <w:rFonts w:ascii="Cambria Math" w:hAnsi="Cambria Math" w:cs="Times New Roman"/>
                <w:sz w:val="22"/>
                <w:szCs w:val="22"/>
              </w:rPr>
              <m:t>i</m:t>
            </m:r>
            <m:d>
              <m:dPr>
                <m:ctrlPr>
                  <w:rPr>
                    <w:rFonts w:ascii="Cambria Math" w:hAnsi="Cambria Math" w:cs="Times New Roman"/>
                    <w:i/>
                    <w:sz w:val="22"/>
                    <w:szCs w:val="22"/>
                  </w:rPr>
                </m:ctrlPr>
              </m:dPr>
              <m:e>
                <m:r>
                  <w:rPr>
                    <w:rFonts w:ascii="Cambria Math" w:hAnsi="Cambria Math" w:cs="Times New Roman"/>
                    <w:sz w:val="22"/>
                    <w:szCs w:val="22"/>
                  </w:rPr>
                  <m:t>ω-</m:t>
                </m:r>
                <m:sSub>
                  <m:sSubPr>
                    <m:ctrlPr>
                      <w:rPr>
                        <w:rFonts w:ascii="Cambria Math" w:hAnsi="Cambria Math" w:cs="Times New Roman"/>
                        <w:i/>
                        <w:sz w:val="22"/>
                        <w:szCs w:val="22"/>
                      </w:rPr>
                    </m:ctrlPr>
                  </m:sSubPr>
                  <m:e>
                    <m:r>
                      <w:rPr>
                        <w:rFonts w:ascii="Cambria Math" w:hAnsi="Cambria Math" w:cs="Times New Roman"/>
                        <w:sz w:val="22"/>
                        <w:szCs w:val="22"/>
                      </w:rPr>
                      <m:t>ω</m:t>
                    </m:r>
                  </m:e>
                  <m:sub>
                    <m:r>
                      <w:rPr>
                        <w:rFonts w:ascii="Cambria Math" w:hAnsi="Cambria Math" w:cs="Times New Roman"/>
                        <w:sz w:val="22"/>
                        <w:szCs w:val="22"/>
                      </w:rPr>
                      <m:t>0</m:t>
                    </m:r>
                  </m:sub>
                </m:sSub>
              </m:e>
            </m:d>
            <m:r>
              <w:rPr>
                <w:rFonts w:ascii="Cambria Math" w:hAnsi="Cambria Math" w:cs="Times New Roman"/>
                <w:sz w:val="22"/>
                <w:szCs w:val="22"/>
              </w:rPr>
              <m:t>-</m:t>
            </m:r>
            <m:sSub>
              <m:sSubPr>
                <m:ctrlPr>
                  <w:rPr>
                    <w:rFonts w:ascii="Cambria Math" w:hAnsi="Cambria Math" w:cs="Times New Roman"/>
                    <w:i/>
                    <w:sz w:val="22"/>
                    <w:szCs w:val="22"/>
                  </w:rPr>
                </m:ctrlPr>
              </m:sSubPr>
              <m:e>
                <m:r>
                  <m:rPr>
                    <m:sty m:val="p"/>
                  </m:rPr>
                  <w:rPr>
                    <w:rFonts w:ascii="Cambria Math" w:hAnsi="Cambria Math" w:cs="Times New Roman"/>
                    <w:sz w:val="22"/>
                    <w:szCs w:val="22"/>
                  </w:rPr>
                  <m:t>Γ</m:t>
                </m:r>
              </m:e>
              <m:sub>
                <m:r>
                  <w:rPr>
                    <w:rFonts w:ascii="Cambria Math" w:hAnsi="Cambria Math" w:cs="Times New Roman"/>
                    <w:sz w:val="22"/>
                    <w:szCs w:val="22"/>
                  </w:rPr>
                  <m:t>r</m:t>
                </m:r>
              </m:sub>
            </m:sSub>
            <m:r>
              <w:rPr>
                <w:rFonts w:ascii="Cambria Math" w:hAnsi="Cambria Math" w:cs="Times New Roman"/>
                <w:sz w:val="22"/>
                <w:szCs w:val="22"/>
              </w:rPr>
              <m:t>-</m:t>
            </m:r>
            <m:sSub>
              <m:sSubPr>
                <m:ctrlPr>
                  <w:rPr>
                    <w:rFonts w:ascii="Cambria Math" w:hAnsi="Cambria Math" w:cs="Times New Roman"/>
                    <w:i/>
                    <w:sz w:val="22"/>
                    <w:szCs w:val="22"/>
                  </w:rPr>
                </m:ctrlPr>
              </m:sSubPr>
              <m:e>
                <m:r>
                  <m:rPr>
                    <m:sty m:val="p"/>
                  </m:rPr>
                  <w:rPr>
                    <w:rFonts w:ascii="Cambria Math" w:hAnsi="Cambria Math" w:cs="Times New Roman"/>
                    <w:sz w:val="22"/>
                    <w:szCs w:val="22"/>
                  </w:rPr>
                  <m:t>Γ</m:t>
                </m:r>
              </m:e>
              <m:sub>
                <m:r>
                  <w:rPr>
                    <w:rFonts w:ascii="Cambria Math" w:hAnsi="Cambria Math" w:cs="Times New Roman"/>
                    <w:sz w:val="22"/>
                    <w:szCs w:val="22"/>
                  </w:rPr>
                  <m:t>a</m:t>
                </m:r>
              </m:sub>
            </m:sSub>
          </m:den>
        </m:f>
      </m:oMath>
      <w:r w:rsidR="001A715F" w:rsidRPr="00256C2D">
        <w:rPr>
          <w:rFonts w:ascii="Times New Roman" w:hAnsi="Times New Roman" w:cs="Times New Roman"/>
          <w:sz w:val="22"/>
          <w:szCs w:val="22"/>
        </w:rPr>
        <w:t xml:space="preserve">                                                        (7)</w:t>
      </w:r>
    </w:p>
    <w:p w14:paraId="4733A880" w14:textId="2C8224CA" w:rsidR="00D17D69" w:rsidRPr="00256C2D" w:rsidRDefault="00D17D69" w:rsidP="00B605A7">
      <w:pPr>
        <w:pStyle w:val="mainText"/>
      </w:pPr>
      <w:r w:rsidRPr="00256C2D">
        <w:t>The first term is for background medium, and the second term describes resonance behavior.</w:t>
      </w:r>
      <w:r w:rsidR="00B605A7">
        <w:rPr>
          <w:rFonts w:hint="eastAsia"/>
          <w:lang w:eastAsia="ko-KR"/>
        </w:rPr>
        <w:t xml:space="preserve"> </w:t>
      </w:r>
      <w:r w:rsidR="00533B79" w:rsidRPr="00256C2D">
        <w:t>In our device, there are two modes rather than a single mode, so we have two resonance terms instead of 1 resonance term</w:t>
      </w:r>
      <w:r w:rsidRPr="00256C2D">
        <w:t>. Hence, the equations have a second resonance term as</w:t>
      </w:r>
    </w:p>
    <w:p w14:paraId="23D41AD5" w14:textId="3D6DB721" w:rsidR="00D17D69" w:rsidRPr="00256C2D" w:rsidRDefault="00D17D69" w:rsidP="00256C2D">
      <w:pPr>
        <w:jc w:val="right"/>
        <w:rPr>
          <w:rFonts w:ascii="Times New Roman" w:hAnsi="Times New Roman" w:cs="Times New Roman"/>
          <w:sz w:val="22"/>
          <w:szCs w:val="22"/>
        </w:rPr>
      </w:pPr>
      <m:oMath>
        <m:r>
          <w:rPr>
            <w:rFonts w:ascii="Cambria Math" w:hAnsi="Cambria Math" w:cs="Times New Roman"/>
            <w:sz w:val="22"/>
            <w:szCs w:val="22"/>
          </w:rPr>
          <m:t>t</m:t>
        </m:r>
        <m:r>
          <m:rPr>
            <m:sty m:val="p"/>
          </m:rP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t</m:t>
            </m:r>
          </m:e>
          <m:sub>
            <m:r>
              <m:rPr>
                <m:sty m:val="p"/>
              </m:rPr>
              <w:rPr>
                <w:rFonts w:ascii="Cambria Math" w:hAnsi="Cambria Math" w:cs="Times New Roman"/>
                <w:sz w:val="22"/>
                <w:szCs w:val="22"/>
              </w:rPr>
              <m:t>0</m:t>
            </m:r>
          </m:sub>
        </m:sSub>
        <m:sSup>
          <m:sSupPr>
            <m:ctrlPr>
              <w:rPr>
                <w:rFonts w:ascii="Cambria Math" w:hAnsi="Cambria Math" w:cs="Times New Roman"/>
                <w:sz w:val="22"/>
                <w:szCs w:val="22"/>
              </w:rPr>
            </m:ctrlPr>
          </m:sSupPr>
          <m:e>
            <m:r>
              <w:rPr>
                <w:rFonts w:ascii="Cambria Math" w:hAnsi="Cambria Math" w:cs="Times New Roman"/>
                <w:sz w:val="22"/>
                <w:szCs w:val="22"/>
              </w:rPr>
              <m:t>e</m:t>
            </m:r>
          </m:e>
          <m:sup>
            <m:r>
              <w:rPr>
                <w:rFonts w:ascii="Cambria Math" w:hAnsi="Cambria Math" w:cs="Times New Roman"/>
                <w:sz w:val="22"/>
                <w:szCs w:val="22"/>
              </w:rPr>
              <m:t>i</m:t>
            </m:r>
            <m:sSub>
              <m:sSubPr>
                <m:ctrlPr>
                  <w:rPr>
                    <w:rFonts w:ascii="Cambria Math" w:hAnsi="Cambria Math" w:cs="Times New Roman"/>
                    <w:sz w:val="22"/>
                    <w:szCs w:val="22"/>
                  </w:rPr>
                </m:ctrlPr>
              </m:sSubPr>
              <m:e>
                <m:r>
                  <m:rPr>
                    <m:sty m:val="p"/>
                  </m:rPr>
                  <w:rPr>
                    <w:rFonts w:ascii="Cambria Math" w:hAnsi="Cambria Math" w:cs="Times New Roman"/>
                    <w:sz w:val="22"/>
                    <w:szCs w:val="22"/>
                  </w:rPr>
                  <m:t>Φ</m:t>
                </m:r>
              </m:e>
              <m:sub>
                <m:r>
                  <m:rPr>
                    <m:sty m:val="p"/>
                  </m:rPr>
                  <w:rPr>
                    <w:rFonts w:ascii="Cambria Math" w:hAnsi="Cambria Math" w:cs="Times New Roman"/>
                    <w:sz w:val="22"/>
                    <w:szCs w:val="22"/>
                  </w:rPr>
                  <m:t>0</m:t>
                </m:r>
              </m:sub>
            </m:sSub>
          </m:sup>
        </m:sSup>
        <m:r>
          <m:rPr>
            <m:sty m:val="p"/>
          </m:rPr>
          <w:rPr>
            <w:rFonts w:ascii="Cambria Math" w:hAnsi="Cambria Math" w:cs="Times New Roman"/>
            <w:sz w:val="22"/>
            <w:szCs w:val="22"/>
          </w:rPr>
          <m:t>+</m:t>
        </m:r>
        <m:f>
          <m:fPr>
            <m:ctrlPr>
              <w:rPr>
                <w:rFonts w:ascii="Cambria Math" w:hAnsi="Cambria Math" w:cs="Times New Roman"/>
                <w:sz w:val="22"/>
                <w:szCs w:val="22"/>
              </w:rPr>
            </m:ctrlPr>
          </m:fPr>
          <m:num>
            <m:sSub>
              <m:sSubPr>
                <m:ctrlPr>
                  <w:rPr>
                    <w:rFonts w:ascii="Cambria Math" w:hAnsi="Cambria Math" w:cs="Times New Roman"/>
                    <w:sz w:val="22"/>
                    <w:szCs w:val="22"/>
                  </w:rPr>
                </m:ctrlPr>
              </m:sSubPr>
              <m:e>
                <m:r>
                  <m:rPr>
                    <m:sty m:val="p"/>
                  </m:rPr>
                  <w:rPr>
                    <w:rFonts w:ascii="Cambria Math" w:hAnsi="Cambria Math" w:cs="Times New Roman"/>
                    <w:sz w:val="22"/>
                    <w:szCs w:val="22"/>
                  </w:rPr>
                  <m:t>Γ</m:t>
                </m:r>
              </m:e>
              <m:sub>
                <m:r>
                  <m:rPr>
                    <m:sty m:val="p"/>
                  </m:rPr>
                  <w:rPr>
                    <w:rFonts w:ascii="Cambria Math" w:hAnsi="Cambria Math" w:cs="Times New Roman"/>
                    <w:sz w:val="22"/>
                    <w:szCs w:val="22"/>
                  </w:rPr>
                  <m:t>1</m:t>
                </m:r>
                <m:r>
                  <w:rPr>
                    <w:rFonts w:ascii="Cambria Math" w:hAnsi="Cambria Math" w:cs="Times New Roman"/>
                    <w:sz w:val="22"/>
                    <w:szCs w:val="22"/>
                  </w:rPr>
                  <m:t>r</m:t>
                </m:r>
              </m:sub>
            </m:sSub>
            <m:sSup>
              <m:sSupPr>
                <m:ctrlPr>
                  <w:rPr>
                    <w:rFonts w:ascii="Cambria Math" w:hAnsi="Cambria Math" w:cs="Times New Roman"/>
                    <w:sz w:val="22"/>
                    <w:szCs w:val="22"/>
                  </w:rPr>
                </m:ctrlPr>
              </m:sSupPr>
              <m:e>
                <m:r>
                  <w:rPr>
                    <w:rFonts w:ascii="Cambria Math" w:hAnsi="Cambria Math" w:cs="Times New Roman"/>
                    <w:sz w:val="22"/>
                    <w:szCs w:val="22"/>
                  </w:rPr>
                  <m:t>e</m:t>
                </m:r>
              </m:e>
              <m:sup>
                <m:r>
                  <w:rPr>
                    <w:rFonts w:ascii="Cambria Math" w:hAnsi="Cambria Math" w:cs="Times New Roman"/>
                    <w:sz w:val="22"/>
                    <w:szCs w:val="22"/>
                  </w:rPr>
                  <m:t>i</m:t>
                </m:r>
                <m:sSub>
                  <m:sSubPr>
                    <m:ctrlPr>
                      <w:rPr>
                        <w:rFonts w:ascii="Cambria Math" w:hAnsi="Cambria Math" w:cs="Times New Roman"/>
                        <w:sz w:val="22"/>
                        <w:szCs w:val="22"/>
                      </w:rPr>
                    </m:ctrlPr>
                  </m:sSubPr>
                  <m:e>
                    <m:r>
                      <m:rPr>
                        <m:sty m:val="p"/>
                      </m:rPr>
                      <w:rPr>
                        <w:rFonts w:ascii="Cambria Math" w:hAnsi="Cambria Math" w:cs="Times New Roman"/>
                        <w:sz w:val="22"/>
                        <w:szCs w:val="22"/>
                      </w:rPr>
                      <m:t>Φ</m:t>
                    </m:r>
                  </m:e>
                  <m:sub>
                    <m:r>
                      <m:rPr>
                        <m:sty m:val="p"/>
                      </m:rPr>
                      <w:rPr>
                        <w:rFonts w:ascii="Cambria Math" w:hAnsi="Cambria Math" w:cs="Times New Roman"/>
                        <w:sz w:val="22"/>
                        <w:szCs w:val="22"/>
                      </w:rPr>
                      <m:t>1</m:t>
                    </m:r>
                  </m:sub>
                </m:sSub>
              </m:sup>
            </m:sSup>
          </m:num>
          <m:den>
            <m:r>
              <w:rPr>
                <w:rFonts w:ascii="Cambria Math" w:hAnsi="Cambria Math" w:cs="Times New Roman"/>
                <w:sz w:val="22"/>
                <w:szCs w:val="22"/>
              </w:rPr>
              <m:t>i</m:t>
            </m:r>
            <m:d>
              <m:dPr>
                <m:ctrlPr>
                  <w:rPr>
                    <w:rFonts w:ascii="Cambria Math" w:hAnsi="Cambria Math" w:cs="Times New Roman"/>
                    <w:sz w:val="22"/>
                    <w:szCs w:val="22"/>
                  </w:rPr>
                </m:ctrlPr>
              </m:dPr>
              <m:e>
                <m:r>
                  <w:rPr>
                    <w:rFonts w:ascii="Cambria Math" w:hAnsi="Cambria Math" w:cs="Times New Roman"/>
                    <w:sz w:val="22"/>
                    <w:szCs w:val="22"/>
                  </w:rPr>
                  <m:t>ω</m:t>
                </m:r>
                <m:r>
                  <m:rPr>
                    <m:sty m:val="p"/>
                  </m:rP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ω</m:t>
                    </m:r>
                  </m:e>
                  <m:sub>
                    <m:r>
                      <m:rPr>
                        <m:sty m:val="p"/>
                      </m:rPr>
                      <w:rPr>
                        <w:rFonts w:ascii="Cambria Math" w:hAnsi="Cambria Math" w:cs="Times New Roman"/>
                        <w:sz w:val="22"/>
                        <w:szCs w:val="22"/>
                      </w:rPr>
                      <m:t>1</m:t>
                    </m:r>
                  </m:sub>
                </m:sSub>
              </m:e>
            </m:d>
            <m:r>
              <m:rPr>
                <m:sty m:val="p"/>
              </m:rPr>
              <w:rPr>
                <w:rFonts w:ascii="Cambria Math" w:hAnsi="Cambria Math" w:cs="Times New Roman"/>
                <w:sz w:val="22"/>
                <w:szCs w:val="22"/>
              </w:rPr>
              <m:t>-</m:t>
            </m:r>
            <m:sSub>
              <m:sSubPr>
                <m:ctrlPr>
                  <w:rPr>
                    <w:rFonts w:ascii="Cambria Math" w:hAnsi="Cambria Math" w:cs="Times New Roman"/>
                    <w:sz w:val="22"/>
                    <w:szCs w:val="22"/>
                  </w:rPr>
                </m:ctrlPr>
              </m:sSubPr>
              <m:e>
                <m:r>
                  <m:rPr>
                    <m:sty m:val="p"/>
                  </m:rPr>
                  <w:rPr>
                    <w:rFonts w:ascii="Cambria Math" w:hAnsi="Cambria Math" w:cs="Times New Roman"/>
                    <w:sz w:val="22"/>
                    <w:szCs w:val="22"/>
                  </w:rPr>
                  <m:t>Γ</m:t>
                </m:r>
              </m:e>
              <m:sub>
                <m:r>
                  <m:rPr>
                    <m:sty m:val="p"/>
                  </m:rPr>
                  <w:rPr>
                    <w:rFonts w:ascii="Cambria Math" w:hAnsi="Cambria Math" w:cs="Times New Roman"/>
                    <w:sz w:val="22"/>
                    <w:szCs w:val="22"/>
                  </w:rPr>
                  <m:t>1</m:t>
                </m:r>
                <m:r>
                  <w:rPr>
                    <w:rFonts w:ascii="Cambria Math" w:hAnsi="Cambria Math" w:cs="Times New Roman"/>
                    <w:sz w:val="22"/>
                    <w:szCs w:val="22"/>
                  </w:rPr>
                  <m:t>r</m:t>
                </m:r>
              </m:sub>
            </m:sSub>
            <m:r>
              <m:rPr>
                <m:sty m:val="p"/>
              </m:rPr>
              <w:rPr>
                <w:rFonts w:ascii="Cambria Math" w:hAnsi="Cambria Math" w:cs="Times New Roman"/>
                <w:sz w:val="22"/>
                <w:szCs w:val="22"/>
              </w:rPr>
              <m:t>-</m:t>
            </m:r>
            <m:sSub>
              <m:sSubPr>
                <m:ctrlPr>
                  <w:rPr>
                    <w:rFonts w:ascii="Cambria Math" w:hAnsi="Cambria Math" w:cs="Times New Roman"/>
                    <w:sz w:val="22"/>
                    <w:szCs w:val="22"/>
                  </w:rPr>
                </m:ctrlPr>
              </m:sSubPr>
              <m:e>
                <m:r>
                  <m:rPr>
                    <m:sty m:val="p"/>
                  </m:rPr>
                  <w:rPr>
                    <w:rFonts w:ascii="Cambria Math" w:hAnsi="Cambria Math" w:cs="Times New Roman"/>
                    <w:sz w:val="22"/>
                    <w:szCs w:val="22"/>
                  </w:rPr>
                  <m:t>Γ</m:t>
                </m:r>
              </m:e>
              <m:sub>
                <m:r>
                  <m:rPr>
                    <m:sty m:val="p"/>
                  </m:rPr>
                  <w:rPr>
                    <w:rFonts w:ascii="Cambria Math" w:hAnsi="Cambria Math" w:cs="Times New Roman"/>
                    <w:sz w:val="22"/>
                    <w:szCs w:val="22"/>
                  </w:rPr>
                  <m:t>1</m:t>
                </m:r>
                <m:r>
                  <w:rPr>
                    <w:rFonts w:ascii="Cambria Math" w:hAnsi="Cambria Math" w:cs="Times New Roman"/>
                    <w:sz w:val="22"/>
                    <w:szCs w:val="22"/>
                  </w:rPr>
                  <m:t>a</m:t>
                </m:r>
              </m:sub>
            </m:sSub>
          </m:den>
        </m:f>
        <m:r>
          <m:rPr>
            <m:sty m:val="p"/>
          </m:rPr>
          <w:rPr>
            <w:rFonts w:ascii="Cambria Math" w:hAnsi="Cambria Math" w:cs="Times New Roman"/>
            <w:sz w:val="22"/>
            <w:szCs w:val="22"/>
          </w:rPr>
          <m:t>+</m:t>
        </m:r>
        <m:f>
          <m:fPr>
            <m:ctrlPr>
              <w:rPr>
                <w:rFonts w:ascii="Cambria Math" w:hAnsi="Cambria Math" w:cs="Times New Roman"/>
                <w:sz w:val="22"/>
                <w:szCs w:val="22"/>
              </w:rPr>
            </m:ctrlPr>
          </m:fPr>
          <m:num>
            <m:sSub>
              <m:sSubPr>
                <m:ctrlPr>
                  <w:rPr>
                    <w:rFonts w:ascii="Cambria Math" w:hAnsi="Cambria Math" w:cs="Times New Roman"/>
                    <w:sz w:val="22"/>
                    <w:szCs w:val="22"/>
                  </w:rPr>
                </m:ctrlPr>
              </m:sSubPr>
              <m:e>
                <m:r>
                  <m:rPr>
                    <m:sty m:val="p"/>
                  </m:rPr>
                  <w:rPr>
                    <w:rFonts w:ascii="Cambria Math" w:hAnsi="Cambria Math" w:cs="Times New Roman"/>
                    <w:sz w:val="22"/>
                    <w:szCs w:val="22"/>
                  </w:rPr>
                  <m:t>Γ</m:t>
                </m:r>
              </m:e>
              <m:sub>
                <m:r>
                  <m:rPr>
                    <m:sty m:val="p"/>
                  </m:rPr>
                  <w:rPr>
                    <w:rFonts w:ascii="Cambria Math" w:hAnsi="Cambria Math" w:cs="Times New Roman"/>
                    <w:sz w:val="22"/>
                    <w:szCs w:val="22"/>
                  </w:rPr>
                  <m:t>2</m:t>
                </m:r>
                <m:r>
                  <w:rPr>
                    <w:rFonts w:ascii="Cambria Math" w:hAnsi="Cambria Math" w:cs="Times New Roman"/>
                    <w:sz w:val="22"/>
                    <w:szCs w:val="22"/>
                  </w:rPr>
                  <m:t>r</m:t>
                </m:r>
              </m:sub>
            </m:sSub>
            <m:sSup>
              <m:sSupPr>
                <m:ctrlPr>
                  <w:rPr>
                    <w:rFonts w:ascii="Cambria Math" w:hAnsi="Cambria Math" w:cs="Times New Roman"/>
                    <w:sz w:val="22"/>
                    <w:szCs w:val="22"/>
                  </w:rPr>
                </m:ctrlPr>
              </m:sSupPr>
              <m:e>
                <m:r>
                  <w:rPr>
                    <w:rFonts w:ascii="Cambria Math" w:hAnsi="Cambria Math" w:cs="Times New Roman"/>
                    <w:sz w:val="22"/>
                    <w:szCs w:val="22"/>
                  </w:rPr>
                  <m:t>e</m:t>
                </m:r>
              </m:e>
              <m:sup>
                <m:r>
                  <w:rPr>
                    <w:rFonts w:ascii="Cambria Math" w:hAnsi="Cambria Math" w:cs="Times New Roman"/>
                    <w:sz w:val="22"/>
                    <w:szCs w:val="22"/>
                  </w:rPr>
                  <m:t>i</m:t>
                </m:r>
                <m:sSub>
                  <m:sSubPr>
                    <m:ctrlPr>
                      <w:rPr>
                        <w:rFonts w:ascii="Cambria Math" w:hAnsi="Cambria Math" w:cs="Times New Roman"/>
                        <w:sz w:val="22"/>
                        <w:szCs w:val="22"/>
                      </w:rPr>
                    </m:ctrlPr>
                  </m:sSubPr>
                  <m:e>
                    <m:r>
                      <m:rPr>
                        <m:sty m:val="p"/>
                      </m:rPr>
                      <w:rPr>
                        <w:rFonts w:ascii="Cambria Math" w:hAnsi="Cambria Math" w:cs="Times New Roman"/>
                        <w:sz w:val="22"/>
                        <w:szCs w:val="22"/>
                      </w:rPr>
                      <m:t>Φ</m:t>
                    </m:r>
                  </m:e>
                  <m:sub>
                    <m:r>
                      <m:rPr>
                        <m:sty m:val="p"/>
                      </m:rPr>
                      <w:rPr>
                        <w:rFonts w:ascii="Cambria Math" w:hAnsi="Cambria Math" w:cs="Times New Roman"/>
                        <w:sz w:val="22"/>
                        <w:szCs w:val="22"/>
                      </w:rPr>
                      <m:t>2</m:t>
                    </m:r>
                  </m:sub>
                </m:sSub>
              </m:sup>
            </m:sSup>
          </m:num>
          <m:den>
            <m:r>
              <w:rPr>
                <w:rFonts w:ascii="Cambria Math" w:hAnsi="Cambria Math" w:cs="Times New Roman"/>
                <w:sz w:val="22"/>
                <w:szCs w:val="22"/>
              </w:rPr>
              <m:t>i</m:t>
            </m:r>
            <m:d>
              <m:dPr>
                <m:ctrlPr>
                  <w:rPr>
                    <w:rFonts w:ascii="Cambria Math" w:hAnsi="Cambria Math" w:cs="Times New Roman"/>
                    <w:sz w:val="22"/>
                    <w:szCs w:val="22"/>
                  </w:rPr>
                </m:ctrlPr>
              </m:dPr>
              <m:e>
                <m:r>
                  <w:rPr>
                    <w:rFonts w:ascii="Cambria Math" w:hAnsi="Cambria Math" w:cs="Times New Roman"/>
                    <w:sz w:val="22"/>
                    <w:szCs w:val="22"/>
                  </w:rPr>
                  <m:t>ω</m:t>
                </m:r>
                <m:r>
                  <m:rPr>
                    <m:sty m:val="p"/>
                  </m:rP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ω</m:t>
                    </m:r>
                  </m:e>
                  <m:sub>
                    <m:r>
                      <m:rPr>
                        <m:sty m:val="p"/>
                      </m:rPr>
                      <w:rPr>
                        <w:rFonts w:ascii="Cambria Math" w:hAnsi="Cambria Math" w:cs="Times New Roman"/>
                        <w:sz w:val="22"/>
                        <w:szCs w:val="22"/>
                      </w:rPr>
                      <m:t>2</m:t>
                    </m:r>
                  </m:sub>
                </m:sSub>
              </m:e>
            </m:d>
            <m:r>
              <m:rPr>
                <m:sty m:val="p"/>
              </m:rPr>
              <w:rPr>
                <w:rFonts w:ascii="Cambria Math" w:hAnsi="Cambria Math" w:cs="Times New Roman"/>
                <w:sz w:val="22"/>
                <w:szCs w:val="22"/>
              </w:rPr>
              <m:t>-</m:t>
            </m:r>
            <m:sSub>
              <m:sSubPr>
                <m:ctrlPr>
                  <w:rPr>
                    <w:rFonts w:ascii="Cambria Math" w:hAnsi="Cambria Math" w:cs="Times New Roman"/>
                    <w:sz w:val="22"/>
                    <w:szCs w:val="22"/>
                  </w:rPr>
                </m:ctrlPr>
              </m:sSubPr>
              <m:e>
                <m:r>
                  <m:rPr>
                    <m:sty m:val="p"/>
                  </m:rPr>
                  <w:rPr>
                    <w:rFonts w:ascii="Cambria Math" w:hAnsi="Cambria Math" w:cs="Times New Roman"/>
                    <w:sz w:val="22"/>
                    <w:szCs w:val="22"/>
                  </w:rPr>
                  <m:t>Γ</m:t>
                </m:r>
              </m:e>
              <m:sub>
                <m:r>
                  <m:rPr>
                    <m:sty m:val="p"/>
                  </m:rPr>
                  <w:rPr>
                    <w:rFonts w:ascii="Cambria Math" w:hAnsi="Cambria Math" w:cs="Times New Roman"/>
                    <w:sz w:val="22"/>
                    <w:szCs w:val="22"/>
                  </w:rPr>
                  <m:t>2</m:t>
                </m:r>
                <m:r>
                  <w:rPr>
                    <w:rFonts w:ascii="Cambria Math" w:hAnsi="Cambria Math" w:cs="Times New Roman"/>
                    <w:sz w:val="22"/>
                    <w:szCs w:val="22"/>
                  </w:rPr>
                  <m:t>r</m:t>
                </m:r>
              </m:sub>
            </m:sSub>
            <m:r>
              <m:rPr>
                <m:sty m:val="p"/>
              </m:rPr>
              <w:rPr>
                <w:rFonts w:ascii="Cambria Math" w:hAnsi="Cambria Math" w:cs="Times New Roman"/>
                <w:sz w:val="22"/>
                <w:szCs w:val="22"/>
              </w:rPr>
              <m:t>-</m:t>
            </m:r>
            <m:sSub>
              <m:sSubPr>
                <m:ctrlPr>
                  <w:rPr>
                    <w:rFonts w:ascii="Cambria Math" w:hAnsi="Cambria Math" w:cs="Times New Roman"/>
                    <w:sz w:val="22"/>
                    <w:szCs w:val="22"/>
                  </w:rPr>
                </m:ctrlPr>
              </m:sSubPr>
              <m:e>
                <m:r>
                  <m:rPr>
                    <m:sty m:val="p"/>
                  </m:rPr>
                  <w:rPr>
                    <w:rFonts w:ascii="Cambria Math" w:hAnsi="Cambria Math" w:cs="Times New Roman"/>
                    <w:sz w:val="22"/>
                    <w:szCs w:val="22"/>
                  </w:rPr>
                  <m:t>Γ</m:t>
                </m:r>
              </m:e>
              <m:sub>
                <m:r>
                  <m:rPr>
                    <m:sty m:val="p"/>
                  </m:rPr>
                  <w:rPr>
                    <w:rFonts w:ascii="Cambria Math" w:hAnsi="Cambria Math" w:cs="Times New Roman"/>
                    <w:sz w:val="22"/>
                    <w:szCs w:val="22"/>
                  </w:rPr>
                  <m:t>2</m:t>
                </m:r>
                <m:r>
                  <w:rPr>
                    <w:rFonts w:ascii="Cambria Math" w:hAnsi="Cambria Math" w:cs="Times New Roman"/>
                    <w:sz w:val="22"/>
                    <w:szCs w:val="22"/>
                  </w:rPr>
                  <m:t>a</m:t>
                </m:r>
              </m:sub>
            </m:sSub>
          </m:den>
        </m:f>
        <m:r>
          <m:rPr>
            <m:sty m:val="p"/>
          </m:rPr>
          <w:rPr>
            <w:rFonts w:ascii="Cambria Math" w:hAnsi="Cambria Math" w:cs="Times New Roman"/>
            <w:sz w:val="22"/>
            <w:szCs w:val="22"/>
          </w:rPr>
          <m:t xml:space="preserve">  </m:t>
        </m:r>
      </m:oMath>
      <w:r w:rsidR="0058221A" w:rsidRPr="00256C2D">
        <w:rPr>
          <w:rFonts w:ascii="Times New Roman" w:hAnsi="Times New Roman" w:cs="Times New Roman"/>
          <w:sz w:val="22"/>
          <w:szCs w:val="22"/>
        </w:rPr>
        <w:t xml:space="preserve">                                     (8)</w:t>
      </w:r>
    </w:p>
    <w:p w14:paraId="712692DF" w14:textId="519CBFEC" w:rsidR="009B0628" w:rsidRPr="00256C2D" w:rsidRDefault="009B0628" w:rsidP="00B605A7">
      <w:pPr>
        <w:pStyle w:val="mainText"/>
      </w:pPr>
      <w:r w:rsidRPr="00256C2D">
        <w:t>ω</w:t>
      </w:r>
      <w:r w:rsidRPr="00256C2D">
        <w:rPr>
          <w:vertAlign w:val="subscript"/>
        </w:rPr>
        <w:t>1</w:t>
      </w:r>
      <w:r w:rsidRPr="00256C2D">
        <w:t xml:space="preserve"> and ω</w:t>
      </w:r>
      <w:r w:rsidRPr="00256C2D">
        <w:rPr>
          <w:vertAlign w:val="subscript"/>
        </w:rPr>
        <w:t>2</w:t>
      </w:r>
      <w:r w:rsidRPr="00256C2D">
        <w:t xml:space="preserve"> here is the coupled angular frequencies and it can be expressed with un-coupled angular frequencies</w:t>
      </w:r>
      <w:r w:rsidR="00962791" w:rsidRPr="00256C2D">
        <w:t xml:space="preserve"> (ω</w:t>
      </w:r>
      <w:r w:rsidR="00962791" w:rsidRPr="00256C2D">
        <w:rPr>
          <w:vertAlign w:val="subscript"/>
        </w:rPr>
        <w:t>1</w:t>
      </w:r>
      <w:r w:rsidR="002D44A4" w:rsidRPr="00256C2D">
        <w:t>’, ω</w:t>
      </w:r>
      <w:r w:rsidR="002D44A4" w:rsidRPr="00256C2D">
        <w:rPr>
          <w:vertAlign w:val="subscript"/>
        </w:rPr>
        <w:t>2</w:t>
      </w:r>
      <w:r w:rsidR="002D44A4" w:rsidRPr="00256C2D">
        <w:t>’</w:t>
      </w:r>
      <w:r w:rsidR="00962791" w:rsidRPr="00256C2D">
        <w:t>), un-coupled loss rates (</w:t>
      </w:r>
      <m:oMath>
        <m:r>
          <m:rPr>
            <m:sty m:val="p"/>
          </m:rPr>
          <w:rPr>
            <w:rFonts w:ascii="Cambria Math" w:hAnsi="Cambria Math"/>
          </w:rPr>
          <m:t>Γ</m:t>
        </m:r>
      </m:oMath>
      <w:r w:rsidR="002D44A4" w:rsidRPr="00256C2D">
        <w:rPr>
          <w:vertAlign w:val="subscript"/>
        </w:rPr>
        <w:t xml:space="preserve"> 1</w:t>
      </w:r>
      <w:r w:rsidR="002D44A4" w:rsidRPr="00256C2D">
        <w:t xml:space="preserve">’, </w:t>
      </w:r>
      <m:oMath>
        <m:r>
          <m:rPr>
            <m:sty m:val="p"/>
          </m:rPr>
          <w:rPr>
            <w:rFonts w:ascii="Cambria Math" w:hAnsi="Cambria Math"/>
          </w:rPr>
          <m:t>Γ</m:t>
        </m:r>
      </m:oMath>
      <w:r w:rsidR="002D44A4" w:rsidRPr="00256C2D">
        <w:rPr>
          <w:vertAlign w:val="subscript"/>
        </w:rPr>
        <w:t xml:space="preserve"> 2</w:t>
      </w:r>
      <w:r w:rsidR="002D44A4" w:rsidRPr="00256C2D">
        <w:t>’</w:t>
      </w:r>
      <w:r w:rsidR="00962791" w:rsidRPr="00256C2D">
        <w:t>)</w:t>
      </w:r>
      <w:r w:rsidRPr="00256C2D">
        <w:t xml:space="preserve"> and its coupling coefficient</w:t>
      </w:r>
      <w:r w:rsidR="002D44A4" w:rsidRPr="00256C2D">
        <w:t xml:space="preserve"> (</w:t>
      </w:r>
      <m:oMath>
        <m:sSub>
          <m:sSubPr>
            <m:ctrlPr>
              <w:rPr>
                <w:rFonts w:ascii="Cambria Math" w:hAnsi="Cambria Math"/>
                <w:i/>
              </w:rPr>
            </m:ctrlPr>
          </m:sSubPr>
          <m:e>
            <m:r>
              <m:rPr>
                <m:sty m:val="p"/>
              </m:rPr>
              <w:rPr>
                <w:rFonts w:ascii="Cambria Math" w:hAnsi="Cambria Math"/>
              </w:rPr>
              <m:t>κ</m:t>
            </m:r>
          </m:e>
          <m:sub>
            <m:r>
              <w:rPr>
                <w:rFonts w:ascii="Cambria Math" w:hAnsi="Cambria Math"/>
              </w:rPr>
              <m:t>12</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κ</m:t>
            </m:r>
          </m:e>
          <m:sub>
            <m:r>
              <w:rPr>
                <w:rFonts w:ascii="Cambria Math" w:hAnsi="Cambria Math"/>
              </w:rPr>
              <m:t>21</m:t>
            </m:r>
          </m:sub>
        </m:sSub>
      </m:oMath>
      <w:r w:rsidR="002D44A4" w:rsidRPr="00256C2D">
        <w:t>)</w:t>
      </w:r>
      <w:r w:rsidR="00002DF9" w:rsidRPr="00256C2D">
        <w:t xml:space="preserve">. As a next step, we revisit Eq. (1) for the case of two weakly coupled resonators (coupling coefficient </w:t>
      </w:r>
      <m:oMath>
        <m:sSub>
          <m:sSubPr>
            <m:ctrlPr>
              <w:rPr>
                <w:rFonts w:ascii="Cambria Math" w:hAnsi="Cambria Math"/>
                <w:i/>
              </w:rPr>
            </m:ctrlPr>
          </m:sSubPr>
          <m:e>
            <m:r>
              <m:rPr>
                <m:sty m:val="p"/>
              </m:rPr>
              <w:rPr>
                <w:rFonts w:ascii="Cambria Math" w:hAnsi="Cambria Math"/>
              </w:rPr>
              <m:t>κ</m:t>
            </m:r>
          </m:e>
          <m:sub>
            <m:r>
              <w:rPr>
                <w:rFonts w:ascii="Cambria Math" w:hAnsi="Cambria Math"/>
              </w:rPr>
              <m:t>12</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κ</m:t>
            </m:r>
          </m:e>
          <m:sub>
            <m:r>
              <w:rPr>
                <w:rFonts w:ascii="Cambria Math" w:hAnsi="Cambria Math"/>
              </w:rPr>
              <m:t>21</m:t>
            </m:r>
          </m:sub>
        </m:sSub>
      </m:oMath>
      <w:r w:rsidR="00002DF9" w:rsidRPr="00256C2D">
        <w:t>) with loss included and set the incident wave (</w:t>
      </w:r>
      <m:oMath>
        <m:sSub>
          <m:sSubPr>
            <m:ctrlPr>
              <w:rPr>
                <w:rFonts w:ascii="Cambria Math" w:eastAsiaTheme="minorHAnsi" w:hAnsi="Cambria Math"/>
              </w:rPr>
            </m:ctrlPr>
          </m:sSubPr>
          <m:e>
            <m:r>
              <w:rPr>
                <w:rFonts w:ascii="Cambria Math" w:hAnsi="Cambria Math"/>
              </w:rPr>
              <m:t>s</m:t>
            </m:r>
          </m:e>
          <m:sub>
            <m:r>
              <w:rPr>
                <w:rFonts w:ascii="Cambria Math" w:hAnsi="Cambria Math"/>
              </w:rPr>
              <m:t>1+</m:t>
            </m:r>
          </m:sub>
        </m:sSub>
      </m:oMath>
      <w:r w:rsidR="00002DF9" w:rsidRPr="00256C2D">
        <w:t>) equal to zero.</w:t>
      </w:r>
    </w:p>
    <w:p w14:paraId="2D63F463" w14:textId="37675BAB" w:rsidR="00002DF9" w:rsidRPr="00256C2D" w:rsidRDefault="00707680" w:rsidP="00256C2D">
      <w:pPr>
        <w:jc w:val="right"/>
        <w:rPr>
          <w:rFonts w:ascii="Times New Roman" w:hAnsi="Times New Roman" w:cs="Times New Roman"/>
          <w:sz w:val="22"/>
          <w:szCs w:val="22"/>
        </w:rPr>
      </w:pPr>
      <m:oMath>
        <m:f>
          <m:fPr>
            <m:ctrlPr>
              <w:rPr>
                <w:rFonts w:ascii="Cambria Math" w:hAnsi="Cambria Math" w:cs="Times New Roman"/>
                <w:sz w:val="22"/>
                <w:szCs w:val="22"/>
              </w:rPr>
            </m:ctrlPr>
          </m:fPr>
          <m:num>
            <m:r>
              <w:rPr>
                <w:rFonts w:ascii="Cambria Math" w:hAnsi="Cambria Math" w:cs="Times New Roman"/>
                <w:sz w:val="22"/>
                <w:szCs w:val="22"/>
              </w:rPr>
              <m:t>d</m:t>
            </m:r>
            <m:sSub>
              <m:sSubPr>
                <m:ctrlPr>
                  <w:rPr>
                    <w:rFonts w:ascii="Cambria Math" w:hAnsi="Cambria Math" w:cs="Times New Roman"/>
                    <w:sz w:val="22"/>
                    <w:szCs w:val="22"/>
                  </w:rPr>
                </m:ctrlPr>
              </m:sSubPr>
              <m:e>
                <m:r>
                  <w:rPr>
                    <w:rFonts w:ascii="Cambria Math" w:hAnsi="Cambria Math" w:cs="Times New Roman"/>
                    <w:sz w:val="22"/>
                    <w:szCs w:val="22"/>
                  </w:rPr>
                  <m:t>a</m:t>
                </m:r>
              </m:e>
              <m:sub>
                <m:r>
                  <m:rPr>
                    <m:sty m:val="p"/>
                  </m:rPr>
                  <w:rPr>
                    <w:rFonts w:ascii="Cambria Math" w:hAnsi="Cambria Math" w:cs="Times New Roman"/>
                    <w:sz w:val="22"/>
                    <w:szCs w:val="22"/>
                  </w:rPr>
                  <m:t>1</m:t>
                </m:r>
              </m:sub>
            </m:sSub>
            <m:r>
              <m:rPr>
                <m:sty m:val="p"/>
              </m:rPr>
              <w:rPr>
                <w:rFonts w:ascii="Cambria Math" w:hAnsi="Cambria Math" w:cs="Times New Roman"/>
                <w:sz w:val="22"/>
                <w:szCs w:val="22"/>
              </w:rPr>
              <m:t>'</m:t>
            </m:r>
          </m:num>
          <m:den>
            <m:r>
              <w:rPr>
                <w:rFonts w:ascii="Cambria Math" w:hAnsi="Cambria Math" w:cs="Times New Roman"/>
                <w:sz w:val="22"/>
                <w:szCs w:val="22"/>
              </w:rPr>
              <m:t>dt</m:t>
            </m:r>
          </m:den>
        </m:f>
        <m:r>
          <m:rPr>
            <m:sty m:val="p"/>
          </m:rPr>
          <w:rPr>
            <w:rFonts w:ascii="Cambria Math" w:hAnsi="Cambria Math" w:cs="Times New Roman"/>
            <w:sz w:val="22"/>
            <w:szCs w:val="22"/>
          </w:rPr>
          <m:t>=-</m:t>
        </m:r>
        <m:r>
          <w:rPr>
            <w:rFonts w:ascii="Cambria Math" w:hAnsi="Cambria Math" w:cs="Times New Roman"/>
            <w:sz w:val="22"/>
            <w:szCs w:val="22"/>
          </w:rPr>
          <m:t>i</m:t>
        </m:r>
        <m:sSubSup>
          <m:sSubSupPr>
            <m:ctrlPr>
              <w:rPr>
                <w:rFonts w:ascii="Cambria Math" w:hAnsi="Cambria Math" w:cs="Times New Roman"/>
                <w:sz w:val="22"/>
                <w:szCs w:val="22"/>
              </w:rPr>
            </m:ctrlPr>
          </m:sSubSupPr>
          <m:e>
            <m:r>
              <w:rPr>
                <w:rFonts w:ascii="Cambria Math" w:hAnsi="Cambria Math" w:cs="Times New Roman"/>
                <w:sz w:val="22"/>
                <w:szCs w:val="22"/>
              </w:rPr>
              <m:t>w</m:t>
            </m:r>
          </m:e>
          <m:sub>
            <m:r>
              <m:rPr>
                <m:sty m:val="p"/>
              </m:rPr>
              <w:rPr>
                <w:rFonts w:ascii="Cambria Math" w:hAnsi="Cambria Math" w:cs="Times New Roman"/>
                <w:sz w:val="22"/>
                <w:szCs w:val="22"/>
              </w:rPr>
              <m:t>1</m:t>
            </m:r>
          </m:sub>
          <m:sup>
            <m:r>
              <m:rPr>
                <m:sty m:val="p"/>
              </m:rPr>
              <w:rPr>
                <w:rFonts w:ascii="Cambria Math" w:hAnsi="Cambria Math" w:cs="Times New Roman"/>
                <w:sz w:val="22"/>
                <w:szCs w:val="22"/>
              </w:rPr>
              <m:t>'</m:t>
            </m:r>
          </m:sup>
        </m:sSubSup>
        <m:sSub>
          <m:sSubPr>
            <m:ctrlPr>
              <w:rPr>
                <w:rFonts w:ascii="Cambria Math" w:hAnsi="Cambria Math" w:cs="Times New Roman"/>
                <w:sz w:val="22"/>
                <w:szCs w:val="22"/>
              </w:rPr>
            </m:ctrlPr>
          </m:sSubPr>
          <m:e>
            <m:r>
              <w:rPr>
                <w:rFonts w:ascii="Cambria Math" w:hAnsi="Cambria Math" w:cs="Times New Roman"/>
                <w:sz w:val="22"/>
                <w:szCs w:val="22"/>
              </w:rPr>
              <m:t>a</m:t>
            </m:r>
          </m:e>
          <m:sub>
            <m:r>
              <m:rPr>
                <m:sty m:val="p"/>
              </m:rPr>
              <w:rPr>
                <w:rFonts w:ascii="Cambria Math" w:hAnsi="Cambria Math" w:cs="Times New Roman"/>
                <w:sz w:val="22"/>
                <w:szCs w:val="22"/>
              </w:rPr>
              <m:t>1</m:t>
            </m:r>
          </m:sub>
        </m:sSub>
        <m:r>
          <m:rPr>
            <m:sty m:val="p"/>
          </m:rPr>
          <w:rPr>
            <w:rFonts w:ascii="Cambria Math" w:hAnsi="Cambria Math" w:cs="Times New Roman"/>
            <w:sz w:val="22"/>
            <w:szCs w:val="22"/>
          </w:rPr>
          <m:t>'-</m:t>
        </m:r>
        <m:sSubSup>
          <m:sSubSupPr>
            <m:ctrlPr>
              <w:rPr>
                <w:rFonts w:ascii="Cambria Math" w:hAnsi="Cambria Math" w:cs="Times New Roman"/>
                <w:sz w:val="22"/>
                <w:szCs w:val="22"/>
              </w:rPr>
            </m:ctrlPr>
          </m:sSubSupPr>
          <m:e>
            <m:r>
              <m:rPr>
                <m:sty m:val="p"/>
              </m:rPr>
              <w:rPr>
                <w:rFonts w:ascii="Cambria Math" w:hAnsi="Cambria Math" w:cs="Times New Roman"/>
                <w:sz w:val="22"/>
                <w:szCs w:val="22"/>
              </w:rPr>
              <m:t>Γ</m:t>
            </m:r>
          </m:e>
          <m:sub>
            <m:r>
              <m:rPr>
                <m:sty m:val="p"/>
              </m:rPr>
              <w:rPr>
                <w:rFonts w:ascii="Cambria Math" w:hAnsi="Cambria Math" w:cs="Times New Roman"/>
                <w:sz w:val="22"/>
                <w:szCs w:val="22"/>
              </w:rPr>
              <m:t>1</m:t>
            </m:r>
          </m:sub>
          <m:sup>
            <m:r>
              <m:rPr>
                <m:sty m:val="p"/>
              </m:rPr>
              <w:rPr>
                <w:rFonts w:ascii="Cambria Math" w:hAnsi="Cambria Math" w:cs="Times New Roman"/>
                <w:sz w:val="22"/>
                <w:szCs w:val="22"/>
              </w:rPr>
              <m:t>'</m:t>
            </m:r>
          </m:sup>
        </m:sSubSup>
        <m:sSub>
          <m:sSubPr>
            <m:ctrlPr>
              <w:rPr>
                <w:rFonts w:ascii="Cambria Math" w:hAnsi="Cambria Math" w:cs="Times New Roman"/>
                <w:sz w:val="22"/>
                <w:szCs w:val="22"/>
              </w:rPr>
            </m:ctrlPr>
          </m:sSubPr>
          <m:e>
            <m:r>
              <w:rPr>
                <w:rFonts w:ascii="Cambria Math" w:hAnsi="Cambria Math" w:cs="Times New Roman"/>
                <w:sz w:val="22"/>
                <w:szCs w:val="22"/>
              </w:rPr>
              <m:t>a</m:t>
            </m:r>
          </m:e>
          <m:sub>
            <m:r>
              <m:rPr>
                <m:sty m:val="p"/>
              </m:rPr>
              <w:rPr>
                <w:rFonts w:ascii="Cambria Math" w:hAnsi="Cambria Math" w:cs="Times New Roman"/>
                <w:sz w:val="22"/>
                <w:szCs w:val="22"/>
              </w:rPr>
              <m:t>1</m:t>
            </m:r>
          </m:sub>
        </m:sSub>
        <m:r>
          <m:rPr>
            <m:sty m:val="p"/>
          </m:rP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κ</m:t>
            </m:r>
          </m:e>
          <m:sub>
            <m:r>
              <m:rPr>
                <m:sty m:val="p"/>
              </m:rPr>
              <w:rPr>
                <w:rFonts w:ascii="Cambria Math" w:hAnsi="Cambria Math" w:cs="Times New Roman"/>
                <w:sz w:val="22"/>
                <w:szCs w:val="22"/>
              </w:rPr>
              <m:t>12</m:t>
            </m:r>
          </m:sub>
        </m:sSub>
        <m:sSub>
          <m:sSubPr>
            <m:ctrlPr>
              <w:rPr>
                <w:rFonts w:ascii="Cambria Math" w:hAnsi="Cambria Math" w:cs="Times New Roman"/>
                <w:sz w:val="22"/>
                <w:szCs w:val="22"/>
              </w:rPr>
            </m:ctrlPr>
          </m:sSubPr>
          <m:e>
            <m:r>
              <w:rPr>
                <w:rFonts w:ascii="Cambria Math" w:hAnsi="Cambria Math" w:cs="Times New Roman"/>
                <w:sz w:val="22"/>
                <w:szCs w:val="22"/>
              </w:rPr>
              <m:t>a</m:t>
            </m:r>
          </m:e>
          <m:sub>
            <m:r>
              <m:rPr>
                <m:sty m:val="p"/>
              </m:rPr>
              <w:rPr>
                <w:rFonts w:ascii="Cambria Math" w:hAnsi="Cambria Math" w:cs="Times New Roman"/>
                <w:sz w:val="22"/>
                <w:szCs w:val="22"/>
              </w:rPr>
              <m:t>2</m:t>
            </m:r>
          </m:sub>
        </m:sSub>
        <m:r>
          <m:rPr>
            <m:sty m:val="p"/>
          </m:rPr>
          <w:rPr>
            <w:rFonts w:ascii="Cambria Math" w:hAnsi="Cambria Math" w:cs="Times New Roman"/>
            <w:sz w:val="22"/>
            <w:szCs w:val="22"/>
          </w:rPr>
          <m:t>'</m:t>
        </m:r>
      </m:oMath>
      <w:r w:rsidR="00002DF9" w:rsidRPr="00256C2D">
        <w:rPr>
          <w:rFonts w:ascii="Times New Roman" w:hAnsi="Times New Roman" w:cs="Times New Roman"/>
          <w:sz w:val="22"/>
          <w:szCs w:val="22"/>
        </w:rPr>
        <w:t xml:space="preserve">                                                       (9)</w:t>
      </w:r>
    </w:p>
    <w:p w14:paraId="34CCBC63" w14:textId="05A8BA17" w:rsidR="00002DF9" w:rsidRPr="00256C2D" w:rsidRDefault="00707680" w:rsidP="00256C2D">
      <w:pPr>
        <w:jc w:val="right"/>
        <w:rPr>
          <w:rFonts w:ascii="Times New Roman" w:hAnsi="Times New Roman" w:cs="Times New Roman"/>
          <w:sz w:val="22"/>
          <w:szCs w:val="22"/>
        </w:rPr>
      </w:pPr>
      <m:oMath>
        <m:f>
          <m:fPr>
            <m:ctrlPr>
              <w:rPr>
                <w:rFonts w:ascii="Cambria Math" w:hAnsi="Cambria Math" w:cs="Times New Roman"/>
                <w:sz w:val="22"/>
                <w:szCs w:val="22"/>
              </w:rPr>
            </m:ctrlPr>
          </m:fPr>
          <m:num>
            <m:r>
              <w:rPr>
                <w:rFonts w:ascii="Cambria Math" w:hAnsi="Cambria Math" w:cs="Times New Roman"/>
                <w:sz w:val="22"/>
                <w:szCs w:val="22"/>
              </w:rPr>
              <m:t>d</m:t>
            </m:r>
            <m:sSub>
              <m:sSubPr>
                <m:ctrlPr>
                  <w:rPr>
                    <w:rFonts w:ascii="Cambria Math" w:hAnsi="Cambria Math" w:cs="Times New Roman"/>
                    <w:sz w:val="22"/>
                    <w:szCs w:val="22"/>
                  </w:rPr>
                </m:ctrlPr>
              </m:sSubPr>
              <m:e>
                <m:r>
                  <w:rPr>
                    <w:rFonts w:ascii="Cambria Math" w:hAnsi="Cambria Math" w:cs="Times New Roman"/>
                    <w:sz w:val="22"/>
                    <w:szCs w:val="22"/>
                  </w:rPr>
                  <m:t>a</m:t>
                </m:r>
              </m:e>
              <m:sub>
                <m:r>
                  <m:rPr>
                    <m:sty m:val="p"/>
                  </m:rPr>
                  <w:rPr>
                    <w:rFonts w:ascii="Cambria Math" w:hAnsi="Cambria Math" w:cs="Times New Roman"/>
                    <w:sz w:val="22"/>
                    <w:szCs w:val="22"/>
                  </w:rPr>
                  <m:t>2</m:t>
                </m:r>
              </m:sub>
            </m:sSub>
            <m:r>
              <m:rPr>
                <m:sty m:val="p"/>
              </m:rPr>
              <w:rPr>
                <w:rFonts w:ascii="Cambria Math" w:hAnsi="Cambria Math" w:cs="Times New Roman"/>
                <w:sz w:val="22"/>
                <w:szCs w:val="22"/>
              </w:rPr>
              <m:t>'</m:t>
            </m:r>
          </m:num>
          <m:den>
            <m:r>
              <w:rPr>
                <w:rFonts w:ascii="Cambria Math" w:hAnsi="Cambria Math" w:cs="Times New Roman"/>
                <w:sz w:val="22"/>
                <w:szCs w:val="22"/>
              </w:rPr>
              <m:t>dt</m:t>
            </m:r>
          </m:den>
        </m:f>
        <m:r>
          <m:rPr>
            <m:sty m:val="p"/>
          </m:rPr>
          <w:rPr>
            <w:rFonts w:ascii="Cambria Math" w:hAnsi="Cambria Math" w:cs="Times New Roman"/>
            <w:sz w:val="22"/>
            <w:szCs w:val="22"/>
          </w:rPr>
          <m:t>=-</m:t>
        </m:r>
        <m:r>
          <w:rPr>
            <w:rFonts w:ascii="Cambria Math" w:hAnsi="Cambria Math" w:cs="Times New Roman"/>
            <w:sz w:val="22"/>
            <w:szCs w:val="22"/>
          </w:rPr>
          <m:t>i</m:t>
        </m:r>
        <m:sSubSup>
          <m:sSubSupPr>
            <m:ctrlPr>
              <w:rPr>
                <w:rFonts w:ascii="Cambria Math" w:hAnsi="Cambria Math" w:cs="Times New Roman"/>
                <w:sz w:val="22"/>
                <w:szCs w:val="22"/>
              </w:rPr>
            </m:ctrlPr>
          </m:sSubSupPr>
          <m:e>
            <m:r>
              <w:rPr>
                <w:rFonts w:ascii="Cambria Math" w:hAnsi="Cambria Math" w:cs="Times New Roman"/>
                <w:sz w:val="22"/>
                <w:szCs w:val="22"/>
              </w:rPr>
              <m:t>w</m:t>
            </m:r>
          </m:e>
          <m:sub>
            <m:r>
              <m:rPr>
                <m:sty m:val="p"/>
              </m:rPr>
              <w:rPr>
                <w:rFonts w:ascii="Cambria Math" w:hAnsi="Cambria Math" w:cs="Times New Roman"/>
                <w:sz w:val="22"/>
                <w:szCs w:val="22"/>
              </w:rPr>
              <m:t>2</m:t>
            </m:r>
          </m:sub>
          <m:sup>
            <m:r>
              <m:rPr>
                <m:sty m:val="p"/>
              </m:rPr>
              <w:rPr>
                <w:rFonts w:ascii="Cambria Math" w:hAnsi="Cambria Math" w:cs="Times New Roman"/>
                <w:sz w:val="22"/>
                <w:szCs w:val="22"/>
              </w:rPr>
              <m:t>'</m:t>
            </m:r>
          </m:sup>
        </m:sSubSup>
        <m:sSub>
          <m:sSubPr>
            <m:ctrlPr>
              <w:rPr>
                <w:rFonts w:ascii="Cambria Math" w:hAnsi="Cambria Math" w:cs="Times New Roman"/>
                <w:sz w:val="22"/>
                <w:szCs w:val="22"/>
              </w:rPr>
            </m:ctrlPr>
          </m:sSubPr>
          <m:e>
            <m:r>
              <w:rPr>
                <w:rFonts w:ascii="Cambria Math" w:hAnsi="Cambria Math" w:cs="Times New Roman"/>
                <w:sz w:val="22"/>
                <w:szCs w:val="22"/>
              </w:rPr>
              <m:t>a</m:t>
            </m:r>
          </m:e>
          <m:sub>
            <m:r>
              <m:rPr>
                <m:sty m:val="p"/>
              </m:rPr>
              <w:rPr>
                <w:rFonts w:ascii="Cambria Math" w:hAnsi="Cambria Math" w:cs="Times New Roman"/>
                <w:sz w:val="22"/>
                <w:szCs w:val="22"/>
              </w:rPr>
              <m:t>2</m:t>
            </m:r>
          </m:sub>
        </m:sSub>
        <m:r>
          <m:rPr>
            <m:sty m:val="p"/>
          </m:rPr>
          <w:rPr>
            <w:rFonts w:ascii="Cambria Math" w:hAnsi="Cambria Math" w:cs="Times New Roman"/>
            <w:sz w:val="22"/>
            <w:szCs w:val="22"/>
          </w:rPr>
          <m:t>'-</m:t>
        </m:r>
        <m:sSubSup>
          <m:sSubSupPr>
            <m:ctrlPr>
              <w:rPr>
                <w:rFonts w:ascii="Cambria Math" w:hAnsi="Cambria Math" w:cs="Times New Roman"/>
                <w:sz w:val="22"/>
                <w:szCs w:val="22"/>
              </w:rPr>
            </m:ctrlPr>
          </m:sSubSupPr>
          <m:e>
            <m:r>
              <m:rPr>
                <m:sty m:val="p"/>
              </m:rPr>
              <w:rPr>
                <w:rFonts w:ascii="Cambria Math" w:hAnsi="Cambria Math" w:cs="Times New Roman"/>
                <w:sz w:val="22"/>
                <w:szCs w:val="22"/>
              </w:rPr>
              <m:t>Γ</m:t>
            </m:r>
          </m:e>
          <m:sub>
            <m:r>
              <m:rPr>
                <m:sty m:val="p"/>
              </m:rPr>
              <w:rPr>
                <w:rFonts w:ascii="Cambria Math" w:hAnsi="Cambria Math" w:cs="Times New Roman"/>
                <w:sz w:val="22"/>
                <w:szCs w:val="22"/>
              </w:rPr>
              <m:t>2</m:t>
            </m:r>
          </m:sub>
          <m:sup>
            <m:r>
              <m:rPr>
                <m:sty m:val="p"/>
              </m:rPr>
              <w:rPr>
                <w:rFonts w:ascii="Cambria Math" w:hAnsi="Cambria Math" w:cs="Times New Roman"/>
                <w:sz w:val="22"/>
                <w:szCs w:val="22"/>
              </w:rPr>
              <m:t>'</m:t>
            </m:r>
          </m:sup>
        </m:sSubSup>
        <m:sSub>
          <m:sSubPr>
            <m:ctrlPr>
              <w:rPr>
                <w:rFonts w:ascii="Cambria Math" w:hAnsi="Cambria Math" w:cs="Times New Roman"/>
                <w:sz w:val="22"/>
                <w:szCs w:val="22"/>
              </w:rPr>
            </m:ctrlPr>
          </m:sSubPr>
          <m:e>
            <m:r>
              <w:rPr>
                <w:rFonts w:ascii="Cambria Math" w:hAnsi="Cambria Math" w:cs="Times New Roman"/>
                <w:sz w:val="22"/>
                <w:szCs w:val="22"/>
              </w:rPr>
              <m:t>a</m:t>
            </m:r>
          </m:e>
          <m:sub>
            <m:r>
              <m:rPr>
                <m:sty m:val="p"/>
              </m:rPr>
              <w:rPr>
                <w:rFonts w:ascii="Cambria Math" w:hAnsi="Cambria Math" w:cs="Times New Roman"/>
                <w:sz w:val="22"/>
                <w:szCs w:val="22"/>
              </w:rPr>
              <m:t>2</m:t>
            </m:r>
          </m:sub>
        </m:sSub>
        <m:r>
          <m:rPr>
            <m:sty m:val="p"/>
          </m:rP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κ</m:t>
            </m:r>
          </m:e>
          <m:sub>
            <m:r>
              <m:rPr>
                <m:sty m:val="p"/>
              </m:rPr>
              <w:rPr>
                <w:rFonts w:ascii="Cambria Math" w:hAnsi="Cambria Math" w:cs="Times New Roman"/>
                <w:sz w:val="22"/>
                <w:szCs w:val="22"/>
              </w:rPr>
              <m:t>21</m:t>
            </m:r>
          </m:sub>
        </m:sSub>
        <m:sSub>
          <m:sSubPr>
            <m:ctrlPr>
              <w:rPr>
                <w:rFonts w:ascii="Cambria Math" w:hAnsi="Cambria Math" w:cs="Times New Roman"/>
                <w:sz w:val="22"/>
                <w:szCs w:val="22"/>
              </w:rPr>
            </m:ctrlPr>
          </m:sSubPr>
          <m:e>
            <m:r>
              <w:rPr>
                <w:rFonts w:ascii="Cambria Math" w:hAnsi="Cambria Math" w:cs="Times New Roman"/>
                <w:sz w:val="22"/>
                <w:szCs w:val="22"/>
              </w:rPr>
              <m:t>a</m:t>
            </m:r>
          </m:e>
          <m:sub>
            <m:r>
              <m:rPr>
                <m:sty m:val="p"/>
              </m:rPr>
              <w:rPr>
                <w:rFonts w:ascii="Cambria Math" w:hAnsi="Cambria Math" w:cs="Times New Roman"/>
                <w:sz w:val="22"/>
                <w:szCs w:val="22"/>
              </w:rPr>
              <m:t>1</m:t>
            </m:r>
          </m:sub>
        </m:sSub>
        <m:r>
          <m:rPr>
            <m:sty m:val="p"/>
          </m:rPr>
          <w:rPr>
            <w:rFonts w:ascii="Cambria Math" w:hAnsi="Cambria Math" w:cs="Times New Roman"/>
            <w:sz w:val="22"/>
            <w:szCs w:val="22"/>
          </w:rPr>
          <m:t>'</m:t>
        </m:r>
      </m:oMath>
      <w:r w:rsidR="00D63E0A" w:rsidRPr="00256C2D">
        <w:rPr>
          <w:rFonts w:ascii="Times New Roman" w:hAnsi="Times New Roman" w:cs="Times New Roman"/>
          <w:sz w:val="22"/>
          <w:szCs w:val="22"/>
        </w:rPr>
        <w:t xml:space="preserve">                              </w:t>
      </w:r>
      <w:r w:rsidR="00002DF9" w:rsidRPr="00256C2D">
        <w:rPr>
          <w:rFonts w:ascii="Times New Roman" w:hAnsi="Times New Roman" w:cs="Times New Roman"/>
          <w:sz w:val="22"/>
          <w:szCs w:val="22"/>
        </w:rPr>
        <w:t xml:space="preserve">                       (10)</w:t>
      </w:r>
    </w:p>
    <w:p w14:paraId="7B1B8B08" w14:textId="6EFE7433" w:rsidR="00645813" w:rsidRPr="00256C2D" w:rsidRDefault="00645813" w:rsidP="00B605A7">
      <w:pPr>
        <w:pStyle w:val="mainText"/>
      </w:pPr>
      <w:r w:rsidRPr="00256C2D">
        <w:t xml:space="preserve">To solve the coupled differential equations, we form the system matrix and set its determinant to zero to extract the frequencies of the coupled system and obtain a non-trivial solution [Ref </w:t>
      </w:r>
      <w:r w:rsidR="00B605A7">
        <w:rPr>
          <w:rFonts w:hint="eastAsia"/>
          <w:lang w:eastAsia="ko-KR"/>
        </w:rPr>
        <w:t>4</w:t>
      </w:r>
      <w:r w:rsidR="00FD1D8A">
        <w:rPr>
          <w:rFonts w:hint="eastAsia"/>
          <w:lang w:eastAsia="ko-KR"/>
        </w:rPr>
        <w:t>8</w:t>
      </w:r>
      <w:r w:rsidRPr="00256C2D">
        <w:t>],</w:t>
      </w:r>
    </w:p>
    <w:p w14:paraId="2AB81694" w14:textId="28BA3091" w:rsidR="00FA482D" w:rsidRPr="00256C2D" w:rsidRDefault="00707680" w:rsidP="00256C2D">
      <w:pPr>
        <w:jc w:val="right"/>
        <w:rPr>
          <w:rFonts w:ascii="Times New Roman" w:hAnsi="Times New Roman" w:cs="Times New Roman"/>
          <w:sz w:val="22"/>
          <w:szCs w:val="22"/>
        </w:rPr>
      </w:pPr>
      <m:oMath>
        <m:d>
          <m:dPr>
            <m:begChr m:val="|"/>
            <m:endChr m:val="|"/>
            <m:ctrlPr>
              <w:rPr>
                <w:rFonts w:ascii="Cambria Math" w:hAnsi="Cambria Math" w:cs="Times New Roman"/>
                <w:sz w:val="22"/>
                <w:szCs w:val="22"/>
              </w:rPr>
            </m:ctrlPr>
          </m:dPr>
          <m:e>
            <m:m>
              <m:mPr>
                <m:mcs>
                  <m:mc>
                    <m:mcPr>
                      <m:count m:val="2"/>
                      <m:mcJc m:val="center"/>
                    </m:mcPr>
                  </m:mc>
                </m:mcs>
                <m:ctrlPr>
                  <w:rPr>
                    <w:rFonts w:ascii="Cambria Math" w:hAnsi="Cambria Math" w:cs="Times New Roman"/>
                    <w:sz w:val="22"/>
                    <w:szCs w:val="22"/>
                  </w:rPr>
                </m:ctrlPr>
              </m:mPr>
              <m:mr>
                <m:e>
                  <m:r>
                    <m:rPr>
                      <m:sty m:val="p"/>
                    </m:rPr>
                    <w:rPr>
                      <w:rFonts w:ascii="Cambria Math" w:hAnsi="Cambria Math" w:cs="Times New Roman"/>
                      <w:sz w:val="22"/>
                      <w:szCs w:val="22"/>
                    </w:rPr>
                    <m:t>-</m:t>
                  </m:r>
                  <m:r>
                    <w:rPr>
                      <w:rFonts w:ascii="Cambria Math" w:hAnsi="Cambria Math" w:cs="Times New Roman"/>
                      <w:sz w:val="22"/>
                      <w:szCs w:val="22"/>
                    </w:rPr>
                    <m:t>i</m:t>
                  </m:r>
                  <m:d>
                    <m:dPr>
                      <m:ctrlPr>
                        <w:rPr>
                          <w:rFonts w:ascii="Cambria Math" w:hAnsi="Cambria Math" w:cs="Times New Roman"/>
                          <w:sz w:val="22"/>
                          <w:szCs w:val="22"/>
                        </w:rPr>
                      </m:ctrlPr>
                    </m:dPr>
                    <m:e>
                      <m:sSubSup>
                        <m:sSubSupPr>
                          <m:ctrlPr>
                            <w:rPr>
                              <w:rFonts w:ascii="Cambria Math" w:hAnsi="Cambria Math" w:cs="Times New Roman"/>
                              <w:sz w:val="22"/>
                              <w:szCs w:val="22"/>
                            </w:rPr>
                          </m:ctrlPr>
                        </m:sSubSupPr>
                        <m:e>
                          <m:r>
                            <w:rPr>
                              <w:rFonts w:ascii="Cambria Math" w:hAnsi="Cambria Math" w:cs="Times New Roman"/>
                              <w:sz w:val="22"/>
                              <w:szCs w:val="22"/>
                            </w:rPr>
                            <m:t>w</m:t>
                          </m:r>
                        </m:e>
                        <m:sub>
                          <m:r>
                            <m:rPr>
                              <m:sty m:val="p"/>
                            </m:rPr>
                            <w:rPr>
                              <w:rFonts w:ascii="Cambria Math" w:hAnsi="Cambria Math" w:cs="Times New Roman"/>
                              <w:sz w:val="22"/>
                              <w:szCs w:val="22"/>
                            </w:rPr>
                            <m:t>1</m:t>
                          </m:r>
                        </m:sub>
                        <m:sup>
                          <m:r>
                            <m:rPr>
                              <m:sty m:val="p"/>
                            </m:rPr>
                            <w:rPr>
                              <w:rFonts w:ascii="Cambria Math" w:hAnsi="Cambria Math" w:cs="Times New Roman"/>
                              <w:sz w:val="22"/>
                              <w:szCs w:val="22"/>
                            </w:rPr>
                            <m:t>'</m:t>
                          </m:r>
                        </m:sup>
                      </m:sSubSup>
                      <m:r>
                        <m:rPr>
                          <m:sty m:val="p"/>
                        </m:rPr>
                        <w:rPr>
                          <w:rFonts w:ascii="Cambria Math" w:hAnsi="Cambria Math" w:cs="Times New Roman"/>
                          <w:sz w:val="22"/>
                          <w:szCs w:val="22"/>
                        </w:rPr>
                        <m:t>-</m:t>
                      </m:r>
                      <m:acc>
                        <m:accPr>
                          <m:chr m:val="̃"/>
                          <m:ctrlPr>
                            <w:rPr>
                              <w:rFonts w:ascii="Cambria Math" w:hAnsi="Cambria Math" w:cs="Times New Roman"/>
                              <w:sz w:val="22"/>
                              <w:szCs w:val="22"/>
                            </w:rPr>
                          </m:ctrlPr>
                        </m:accPr>
                        <m:e>
                          <m:r>
                            <w:rPr>
                              <w:rFonts w:ascii="Cambria Math" w:hAnsi="Cambria Math" w:cs="Times New Roman"/>
                              <w:sz w:val="22"/>
                              <w:szCs w:val="22"/>
                            </w:rPr>
                            <m:t>ω</m:t>
                          </m:r>
                        </m:e>
                      </m:acc>
                    </m:e>
                  </m:d>
                  <m:r>
                    <m:rPr>
                      <m:sty m:val="p"/>
                    </m:rPr>
                    <w:rPr>
                      <w:rFonts w:ascii="Cambria Math" w:hAnsi="Cambria Math" w:cs="Times New Roman"/>
                      <w:sz w:val="22"/>
                      <w:szCs w:val="22"/>
                    </w:rPr>
                    <m:t>-</m:t>
                  </m:r>
                  <m:sSubSup>
                    <m:sSubSupPr>
                      <m:ctrlPr>
                        <w:rPr>
                          <w:rFonts w:ascii="Cambria Math" w:hAnsi="Cambria Math" w:cs="Times New Roman"/>
                          <w:sz w:val="22"/>
                          <w:szCs w:val="22"/>
                        </w:rPr>
                      </m:ctrlPr>
                    </m:sSubSupPr>
                    <m:e>
                      <m:r>
                        <m:rPr>
                          <m:sty m:val="p"/>
                        </m:rPr>
                        <w:rPr>
                          <w:rFonts w:ascii="Cambria Math" w:hAnsi="Cambria Math" w:cs="Times New Roman"/>
                          <w:sz w:val="22"/>
                          <w:szCs w:val="22"/>
                        </w:rPr>
                        <m:t>Γ</m:t>
                      </m:r>
                    </m:e>
                    <m:sub>
                      <m:r>
                        <m:rPr>
                          <m:sty m:val="p"/>
                        </m:rPr>
                        <w:rPr>
                          <w:rFonts w:ascii="Cambria Math" w:hAnsi="Cambria Math" w:cs="Times New Roman"/>
                          <w:sz w:val="22"/>
                          <w:szCs w:val="22"/>
                        </w:rPr>
                        <m:t>1</m:t>
                      </m:r>
                    </m:sub>
                    <m:sup>
                      <m:r>
                        <m:rPr>
                          <m:sty m:val="p"/>
                        </m:rPr>
                        <w:rPr>
                          <w:rFonts w:ascii="Cambria Math" w:hAnsi="Cambria Math" w:cs="Times New Roman"/>
                          <w:sz w:val="22"/>
                          <w:szCs w:val="22"/>
                        </w:rPr>
                        <m:t>'</m:t>
                      </m:r>
                    </m:sup>
                  </m:sSubSup>
                </m:e>
                <m:e>
                  <m:r>
                    <m:rPr>
                      <m:sty m:val="p"/>
                    </m:rP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κ</m:t>
                      </m:r>
                    </m:e>
                    <m:sub>
                      <m:r>
                        <m:rPr>
                          <m:sty m:val="p"/>
                        </m:rPr>
                        <w:rPr>
                          <w:rFonts w:ascii="Cambria Math" w:hAnsi="Cambria Math" w:cs="Times New Roman"/>
                          <w:sz w:val="22"/>
                          <w:szCs w:val="22"/>
                        </w:rPr>
                        <m:t>12</m:t>
                      </m:r>
                    </m:sub>
                  </m:sSub>
                </m:e>
              </m:mr>
              <m:mr>
                <m:e>
                  <m:r>
                    <m:rPr>
                      <m:sty m:val="p"/>
                    </m:rP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κ</m:t>
                      </m:r>
                    </m:e>
                    <m:sub>
                      <m:r>
                        <m:rPr>
                          <m:sty m:val="p"/>
                        </m:rPr>
                        <w:rPr>
                          <w:rFonts w:ascii="Cambria Math" w:hAnsi="Cambria Math" w:cs="Times New Roman"/>
                          <w:sz w:val="22"/>
                          <w:szCs w:val="22"/>
                        </w:rPr>
                        <m:t>21</m:t>
                      </m:r>
                    </m:sub>
                  </m:sSub>
                </m:e>
                <m:e>
                  <m:r>
                    <m:rPr>
                      <m:sty m:val="p"/>
                    </m:rPr>
                    <w:rPr>
                      <w:rFonts w:ascii="Cambria Math" w:hAnsi="Cambria Math" w:cs="Times New Roman"/>
                      <w:sz w:val="22"/>
                      <w:szCs w:val="22"/>
                    </w:rPr>
                    <m:t>-</m:t>
                  </m:r>
                  <m:r>
                    <w:rPr>
                      <w:rFonts w:ascii="Cambria Math" w:hAnsi="Cambria Math" w:cs="Times New Roman"/>
                      <w:sz w:val="22"/>
                      <w:szCs w:val="22"/>
                    </w:rPr>
                    <m:t>i</m:t>
                  </m:r>
                  <m:d>
                    <m:dPr>
                      <m:ctrlPr>
                        <w:rPr>
                          <w:rFonts w:ascii="Cambria Math" w:hAnsi="Cambria Math" w:cs="Times New Roman"/>
                          <w:sz w:val="22"/>
                          <w:szCs w:val="22"/>
                        </w:rPr>
                      </m:ctrlPr>
                    </m:dPr>
                    <m:e>
                      <m:sSubSup>
                        <m:sSubSupPr>
                          <m:ctrlPr>
                            <w:rPr>
                              <w:rFonts w:ascii="Cambria Math" w:hAnsi="Cambria Math" w:cs="Times New Roman"/>
                              <w:sz w:val="22"/>
                              <w:szCs w:val="22"/>
                            </w:rPr>
                          </m:ctrlPr>
                        </m:sSubSupPr>
                        <m:e>
                          <m:r>
                            <w:rPr>
                              <w:rFonts w:ascii="Cambria Math" w:hAnsi="Cambria Math" w:cs="Times New Roman"/>
                              <w:sz w:val="22"/>
                              <w:szCs w:val="22"/>
                            </w:rPr>
                            <m:t>w</m:t>
                          </m:r>
                        </m:e>
                        <m:sub>
                          <m:r>
                            <m:rPr>
                              <m:sty m:val="p"/>
                            </m:rPr>
                            <w:rPr>
                              <w:rFonts w:ascii="Cambria Math" w:hAnsi="Cambria Math" w:cs="Times New Roman"/>
                              <w:sz w:val="22"/>
                              <w:szCs w:val="22"/>
                            </w:rPr>
                            <m:t>2</m:t>
                          </m:r>
                        </m:sub>
                        <m:sup>
                          <m:r>
                            <m:rPr>
                              <m:sty m:val="p"/>
                            </m:rPr>
                            <w:rPr>
                              <w:rFonts w:ascii="Cambria Math" w:hAnsi="Cambria Math" w:cs="Times New Roman"/>
                              <w:sz w:val="22"/>
                              <w:szCs w:val="22"/>
                            </w:rPr>
                            <m:t>'</m:t>
                          </m:r>
                        </m:sup>
                      </m:sSubSup>
                      <m:r>
                        <m:rPr>
                          <m:sty m:val="p"/>
                        </m:rPr>
                        <w:rPr>
                          <w:rFonts w:ascii="Cambria Math" w:hAnsi="Cambria Math" w:cs="Times New Roman"/>
                          <w:sz w:val="22"/>
                          <w:szCs w:val="22"/>
                        </w:rPr>
                        <m:t>-</m:t>
                      </m:r>
                      <m:acc>
                        <m:accPr>
                          <m:chr m:val="̃"/>
                          <m:ctrlPr>
                            <w:rPr>
                              <w:rFonts w:ascii="Cambria Math" w:hAnsi="Cambria Math" w:cs="Times New Roman"/>
                              <w:sz w:val="22"/>
                              <w:szCs w:val="22"/>
                            </w:rPr>
                          </m:ctrlPr>
                        </m:accPr>
                        <m:e>
                          <m:r>
                            <w:rPr>
                              <w:rFonts w:ascii="Cambria Math" w:hAnsi="Cambria Math" w:cs="Times New Roman"/>
                              <w:sz w:val="22"/>
                              <w:szCs w:val="22"/>
                            </w:rPr>
                            <m:t>ω</m:t>
                          </m:r>
                        </m:e>
                      </m:acc>
                    </m:e>
                  </m:d>
                  <m:r>
                    <m:rPr>
                      <m:sty m:val="p"/>
                    </m:rPr>
                    <w:rPr>
                      <w:rFonts w:ascii="Cambria Math" w:hAnsi="Cambria Math" w:cs="Times New Roman"/>
                      <w:sz w:val="22"/>
                      <w:szCs w:val="22"/>
                    </w:rPr>
                    <m:t>-</m:t>
                  </m:r>
                  <m:sSubSup>
                    <m:sSubSupPr>
                      <m:ctrlPr>
                        <w:rPr>
                          <w:rFonts w:ascii="Cambria Math" w:hAnsi="Cambria Math" w:cs="Times New Roman"/>
                          <w:sz w:val="22"/>
                          <w:szCs w:val="22"/>
                        </w:rPr>
                      </m:ctrlPr>
                    </m:sSubSupPr>
                    <m:e>
                      <m:r>
                        <m:rPr>
                          <m:sty m:val="p"/>
                        </m:rPr>
                        <w:rPr>
                          <w:rFonts w:ascii="Cambria Math" w:hAnsi="Cambria Math" w:cs="Times New Roman"/>
                          <w:sz w:val="22"/>
                          <w:szCs w:val="22"/>
                        </w:rPr>
                        <m:t>Γ</m:t>
                      </m:r>
                    </m:e>
                    <m:sub>
                      <m:r>
                        <m:rPr>
                          <m:sty m:val="p"/>
                        </m:rPr>
                        <w:rPr>
                          <w:rFonts w:ascii="Cambria Math" w:hAnsi="Cambria Math" w:cs="Times New Roman"/>
                          <w:sz w:val="22"/>
                          <w:szCs w:val="22"/>
                        </w:rPr>
                        <m:t>2</m:t>
                      </m:r>
                    </m:sub>
                    <m:sup>
                      <m:r>
                        <m:rPr>
                          <m:sty m:val="p"/>
                        </m:rPr>
                        <w:rPr>
                          <w:rFonts w:ascii="Cambria Math" w:hAnsi="Cambria Math" w:cs="Times New Roman"/>
                          <w:sz w:val="22"/>
                          <w:szCs w:val="22"/>
                        </w:rPr>
                        <m:t>'</m:t>
                      </m:r>
                    </m:sup>
                  </m:sSubSup>
                </m:e>
              </m:mr>
            </m:m>
          </m:e>
        </m:d>
        <m:r>
          <m:rPr>
            <m:sty m:val="p"/>
          </m:rPr>
          <w:rPr>
            <w:rFonts w:ascii="Cambria Math" w:hAnsi="Cambria Math" w:cs="Times New Roman"/>
            <w:sz w:val="22"/>
            <w:szCs w:val="22"/>
          </w:rPr>
          <m:t xml:space="preserve">=0  </m:t>
        </m:r>
      </m:oMath>
      <w:r w:rsidR="009B0628" w:rsidRPr="00256C2D">
        <w:rPr>
          <w:rFonts w:ascii="Times New Roman" w:hAnsi="Times New Roman" w:cs="Times New Roman"/>
          <w:sz w:val="22"/>
          <w:szCs w:val="22"/>
        </w:rPr>
        <w:t xml:space="preserve">                </w:t>
      </w:r>
      <w:r w:rsidR="00256C2D">
        <w:rPr>
          <w:rFonts w:ascii="Times New Roman" w:hAnsi="Times New Roman" w:cs="Times New Roman" w:hint="eastAsia"/>
          <w:sz w:val="22"/>
          <w:szCs w:val="22"/>
          <w:lang w:eastAsia="ko-KR"/>
        </w:rPr>
        <w:t xml:space="preserve"> </w:t>
      </w:r>
      <w:r w:rsidR="009B0628" w:rsidRPr="00256C2D">
        <w:rPr>
          <w:rFonts w:ascii="Times New Roman" w:hAnsi="Times New Roman" w:cs="Times New Roman"/>
          <w:sz w:val="22"/>
          <w:szCs w:val="22"/>
        </w:rPr>
        <w:t xml:space="preserve">                     (</w:t>
      </w:r>
      <w:r w:rsidR="00256C2D">
        <w:rPr>
          <w:rFonts w:ascii="Times New Roman" w:hAnsi="Times New Roman" w:cs="Times New Roman" w:hint="eastAsia"/>
          <w:sz w:val="22"/>
          <w:szCs w:val="22"/>
          <w:lang w:eastAsia="ko-KR"/>
        </w:rPr>
        <w:t>11</w:t>
      </w:r>
      <w:r w:rsidR="009B0628" w:rsidRPr="00256C2D">
        <w:rPr>
          <w:rFonts w:ascii="Times New Roman" w:hAnsi="Times New Roman" w:cs="Times New Roman"/>
          <w:sz w:val="22"/>
          <w:szCs w:val="22"/>
        </w:rPr>
        <w:t>)</w:t>
      </w:r>
    </w:p>
    <w:p w14:paraId="7D909D86" w14:textId="4509EC47" w:rsidR="00FA482D" w:rsidRPr="00256C2D" w:rsidRDefault="00707680" w:rsidP="00256C2D">
      <w:pPr>
        <w:jc w:val="right"/>
        <w:rPr>
          <w:rFonts w:ascii="Times New Roman" w:hAnsi="Times New Roman" w:cs="Times New Roman"/>
          <w:sz w:val="22"/>
          <w:szCs w:val="22"/>
        </w:rPr>
      </w:pPr>
      <m:oMath>
        <m:acc>
          <m:accPr>
            <m:chr m:val="̃"/>
            <m:ctrlPr>
              <w:rPr>
                <w:rFonts w:ascii="Cambria Math" w:hAnsi="Cambria Math" w:cs="Times New Roman"/>
                <w:sz w:val="22"/>
                <w:szCs w:val="22"/>
              </w:rPr>
            </m:ctrlPr>
          </m:accPr>
          <m:e>
            <m:sSub>
              <m:sSubPr>
                <m:ctrlPr>
                  <w:rPr>
                    <w:rFonts w:ascii="Cambria Math" w:hAnsi="Cambria Math" w:cs="Times New Roman"/>
                    <w:sz w:val="22"/>
                    <w:szCs w:val="22"/>
                  </w:rPr>
                </m:ctrlPr>
              </m:sSubPr>
              <m:e>
                <m:r>
                  <w:rPr>
                    <w:rFonts w:ascii="Cambria Math" w:hAnsi="Cambria Math" w:cs="Times New Roman"/>
                    <w:sz w:val="22"/>
                    <w:szCs w:val="22"/>
                  </w:rPr>
                  <m:t>ω</m:t>
                </m:r>
              </m:e>
              <m:sub>
                <m:r>
                  <m:rPr>
                    <m:sty m:val="p"/>
                  </m:rPr>
                  <w:rPr>
                    <w:rFonts w:ascii="Cambria Math" w:hAnsi="Cambria Math" w:cs="Times New Roman"/>
                    <w:sz w:val="22"/>
                    <w:szCs w:val="22"/>
                  </w:rPr>
                  <m:t>1,2</m:t>
                </m:r>
              </m:sub>
            </m:sSub>
          </m:e>
        </m:acc>
        <m:r>
          <m:rPr>
            <m:sty m:val="p"/>
          </m:rPr>
          <w:rPr>
            <w:rFonts w:ascii="Cambria Math" w:hAnsi="Cambria Math" w:cs="Times New Roman"/>
            <w:sz w:val="22"/>
            <w:szCs w:val="22"/>
          </w:rPr>
          <m:t>=</m:t>
        </m:r>
        <m:f>
          <m:fPr>
            <m:ctrlPr>
              <w:rPr>
                <w:rFonts w:ascii="Cambria Math" w:hAnsi="Cambria Math" w:cs="Times New Roman"/>
                <w:sz w:val="22"/>
                <w:szCs w:val="22"/>
              </w:rPr>
            </m:ctrlPr>
          </m:fPr>
          <m:num>
            <m:r>
              <m:rPr>
                <m:sty m:val="p"/>
              </m:rPr>
              <w:rPr>
                <w:rFonts w:ascii="Cambria Math" w:hAnsi="Cambria Math" w:cs="Times New Roman"/>
                <w:sz w:val="22"/>
                <w:szCs w:val="22"/>
              </w:rPr>
              <m:t>1</m:t>
            </m:r>
          </m:num>
          <m:den>
            <m:r>
              <m:rPr>
                <m:sty m:val="p"/>
              </m:rPr>
              <w:rPr>
                <w:rFonts w:ascii="Cambria Math" w:hAnsi="Cambria Math" w:cs="Times New Roman"/>
                <w:sz w:val="22"/>
                <w:szCs w:val="22"/>
              </w:rPr>
              <m:t>2</m:t>
            </m:r>
          </m:den>
        </m:f>
        <m:d>
          <m:dPr>
            <m:ctrlPr>
              <w:rPr>
                <w:rFonts w:ascii="Cambria Math" w:hAnsi="Cambria Math" w:cs="Times New Roman"/>
                <w:sz w:val="22"/>
                <w:szCs w:val="22"/>
              </w:rPr>
            </m:ctrlPr>
          </m:dPr>
          <m:e>
            <m:r>
              <w:rPr>
                <w:rFonts w:ascii="Cambria Math" w:hAnsi="Cambria Math" w:cs="Times New Roman"/>
                <w:sz w:val="22"/>
                <w:szCs w:val="22"/>
              </w:rPr>
              <m:t>H</m:t>
            </m:r>
            <m:r>
              <m:rPr>
                <m:sty m:val="p"/>
              </m:rPr>
              <w:rPr>
                <w:rFonts w:ascii="Cambria Math" w:hAnsi="Cambria Math" w:cs="Times New Roman"/>
                <w:sz w:val="22"/>
                <w:szCs w:val="22"/>
              </w:rPr>
              <m:t>±</m:t>
            </m:r>
            <m:rad>
              <m:radPr>
                <m:degHide m:val="1"/>
                <m:ctrlPr>
                  <w:rPr>
                    <w:rFonts w:ascii="Cambria Math" w:hAnsi="Cambria Math" w:cs="Times New Roman"/>
                    <w:sz w:val="22"/>
                    <w:szCs w:val="22"/>
                  </w:rPr>
                </m:ctrlPr>
              </m:radPr>
              <m:deg/>
              <m:e>
                <m:r>
                  <m:rPr>
                    <m:sty m:val="p"/>
                  </m:rPr>
                  <w:rPr>
                    <w:rFonts w:ascii="Cambria Math" w:hAnsi="Cambria Math" w:cs="Times New Roman"/>
                    <w:sz w:val="22"/>
                    <w:szCs w:val="22"/>
                  </w:rPr>
                  <m:t>Δ</m:t>
                </m:r>
              </m:e>
            </m:rad>
          </m:e>
        </m:d>
        <m:r>
          <m:rPr>
            <m:sty m:val="p"/>
          </m:rP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ω</m:t>
            </m:r>
          </m:e>
          <m:sub>
            <m:r>
              <m:rPr>
                <m:sty m:val="p"/>
              </m:rPr>
              <w:rPr>
                <w:rFonts w:ascii="Cambria Math" w:hAnsi="Cambria Math" w:cs="Times New Roman"/>
                <w:sz w:val="22"/>
                <w:szCs w:val="22"/>
              </w:rPr>
              <m:t>1,2</m:t>
            </m:r>
          </m:sub>
        </m:sSub>
        <m:r>
          <m:rPr>
            <m:sty m:val="p"/>
          </m:rPr>
          <w:rPr>
            <w:rFonts w:ascii="Cambria Math" w:hAnsi="Cambria Math" w:cs="Times New Roman"/>
            <w:sz w:val="22"/>
            <w:szCs w:val="22"/>
          </w:rPr>
          <m:t>-</m:t>
        </m:r>
        <m:r>
          <w:rPr>
            <w:rFonts w:ascii="Cambria Math" w:hAnsi="Cambria Math" w:cs="Times New Roman"/>
            <w:sz w:val="22"/>
            <w:szCs w:val="22"/>
          </w:rPr>
          <m:t>i</m:t>
        </m:r>
        <m:d>
          <m:dPr>
            <m:ctrlPr>
              <w:rPr>
                <w:rFonts w:ascii="Cambria Math" w:hAnsi="Cambria Math" w:cs="Times New Roman"/>
                <w:sz w:val="22"/>
                <w:szCs w:val="22"/>
              </w:rPr>
            </m:ctrlPr>
          </m:dPr>
          <m:e>
            <m:sSub>
              <m:sSubPr>
                <m:ctrlPr>
                  <w:rPr>
                    <w:rFonts w:ascii="Cambria Math" w:hAnsi="Cambria Math" w:cs="Times New Roman"/>
                    <w:sz w:val="22"/>
                    <w:szCs w:val="22"/>
                  </w:rPr>
                </m:ctrlPr>
              </m:sSubPr>
              <m:e>
                <m:r>
                  <m:rPr>
                    <m:sty m:val="p"/>
                  </m:rPr>
                  <w:rPr>
                    <w:rFonts w:ascii="Cambria Math" w:hAnsi="Cambria Math" w:cs="Times New Roman"/>
                    <w:sz w:val="22"/>
                    <w:szCs w:val="22"/>
                  </w:rPr>
                  <m:t>Γ</m:t>
                </m:r>
              </m:e>
              <m:sub>
                <m:r>
                  <m:rPr>
                    <m:sty m:val="p"/>
                  </m:rPr>
                  <w:rPr>
                    <w:rFonts w:ascii="Cambria Math" w:hAnsi="Cambria Math" w:cs="Times New Roman"/>
                    <w:sz w:val="22"/>
                    <w:szCs w:val="22"/>
                  </w:rPr>
                  <m:t>1,2</m:t>
                </m:r>
                <m:r>
                  <w:rPr>
                    <w:rFonts w:ascii="Cambria Math" w:hAnsi="Cambria Math" w:cs="Times New Roman"/>
                    <w:sz w:val="22"/>
                    <w:szCs w:val="22"/>
                  </w:rPr>
                  <m:t>r</m:t>
                </m:r>
              </m:sub>
            </m:sSub>
            <m:r>
              <m:rPr>
                <m:sty m:val="p"/>
              </m:rPr>
              <w:rPr>
                <w:rFonts w:ascii="Cambria Math" w:hAnsi="Cambria Math" w:cs="Times New Roman"/>
                <w:sz w:val="22"/>
                <w:szCs w:val="22"/>
              </w:rPr>
              <m:t>+</m:t>
            </m:r>
            <m:sSub>
              <m:sSubPr>
                <m:ctrlPr>
                  <w:rPr>
                    <w:rFonts w:ascii="Cambria Math" w:hAnsi="Cambria Math" w:cs="Times New Roman"/>
                    <w:sz w:val="22"/>
                    <w:szCs w:val="22"/>
                  </w:rPr>
                </m:ctrlPr>
              </m:sSubPr>
              <m:e>
                <m:r>
                  <m:rPr>
                    <m:sty m:val="p"/>
                  </m:rPr>
                  <w:rPr>
                    <w:rFonts w:ascii="Cambria Math" w:hAnsi="Cambria Math" w:cs="Times New Roman"/>
                    <w:sz w:val="22"/>
                    <w:szCs w:val="22"/>
                  </w:rPr>
                  <m:t>Γ</m:t>
                </m:r>
              </m:e>
              <m:sub>
                <m:r>
                  <m:rPr>
                    <m:sty m:val="p"/>
                  </m:rPr>
                  <w:rPr>
                    <w:rFonts w:ascii="Cambria Math" w:hAnsi="Cambria Math" w:cs="Times New Roman"/>
                    <w:sz w:val="22"/>
                    <w:szCs w:val="22"/>
                  </w:rPr>
                  <m:t>1,2</m:t>
                </m:r>
                <m:r>
                  <w:rPr>
                    <w:rFonts w:ascii="Cambria Math" w:hAnsi="Cambria Math" w:cs="Times New Roman"/>
                    <w:sz w:val="22"/>
                    <w:szCs w:val="22"/>
                  </w:rPr>
                  <m:t>a</m:t>
                </m:r>
              </m:sub>
            </m:sSub>
          </m:e>
        </m:d>
        <m:r>
          <m:rPr>
            <m:sty m:val="p"/>
          </m:rPr>
          <w:rPr>
            <w:rFonts w:ascii="Cambria Math" w:hAnsi="Cambria Math" w:cs="Times New Roman"/>
            <w:sz w:val="22"/>
            <w:szCs w:val="22"/>
          </w:rPr>
          <m:t>, Δ=</m:t>
        </m:r>
        <m:sSup>
          <m:sSupPr>
            <m:ctrlPr>
              <w:rPr>
                <w:rFonts w:ascii="Cambria Math" w:hAnsi="Cambria Math" w:cs="Times New Roman"/>
                <w:sz w:val="22"/>
                <w:szCs w:val="22"/>
              </w:rPr>
            </m:ctrlPr>
          </m:sSupPr>
          <m:e>
            <m:r>
              <w:rPr>
                <w:rFonts w:ascii="Cambria Math" w:hAnsi="Cambria Math" w:cs="Times New Roman"/>
                <w:sz w:val="22"/>
                <w:szCs w:val="22"/>
              </w:rPr>
              <m:t>B</m:t>
            </m:r>
          </m:e>
          <m:sup>
            <m:r>
              <m:rPr>
                <m:sty m:val="p"/>
              </m:rPr>
              <w:rPr>
                <w:rFonts w:ascii="Cambria Math" w:hAnsi="Cambria Math" w:cs="Times New Roman"/>
                <w:sz w:val="22"/>
                <w:szCs w:val="22"/>
              </w:rPr>
              <m:t>2</m:t>
            </m:r>
          </m:sup>
        </m:sSup>
        <m:r>
          <m:rPr>
            <m:sty m:val="p"/>
          </m:rPr>
          <w:rPr>
            <w:rFonts w:ascii="Cambria Math" w:hAnsi="Cambria Math" w:cs="Times New Roman"/>
            <w:sz w:val="22"/>
            <w:szCs w:val="22"/>
          </w:rPr>
          <m:t>+4</m:t>
        </m:r>
        <m:r>
          <w:rPr>
            <w:rFonts w:ascii="Cambria Math" w:hAnsi="Cambria Math" w:cs="Times New Roman"/>
            <w:sz w:val="22"/>
            <w:szCs w:val="22"/>
          </w:rPr>
          <m:t>D</m:t>
        </m:r>
        <m:r>
          <m:rPr>
            <m:sty m:val="p"/>
          </m:rPr>
          <w:rPr>
            <w:rFonts w:ascii="Cambria Math" w:hAnsi="Cambria Math" w:cs="Times New Roman"/>
            <w:sz w:val="22"/>
            <w:szCs w:val="22"/>
          </w:rPr>
          <m:t xml:space="preserve">  </m:t>
        </m:r>
      </m:oMath>
      <w:r w:rsidR="00FA482D" w:rsidRPr="00256C2D">
        <w:rPr>
          <w:rFonts w:ascii="Times New Roman" w:hAnsi="Times New Roman" w:cs="Times New Roman"/>
          <w:sz w:val="22"/>
          <w:szCs w:val="22"/>
        </w:rPr>
        <w:t xml:space="preserve">                              (1</w:t>
      </w:r>
      <w:r w:rsidR="00256C2D">
        <w:rPr>
          <w:rFonts w:ascii="Times New Roman" w:hAnsi="Times New Roman" w:cs="Times New Roman" w:hint="eastAsia"/>
          <w:sz w:val="22"/>
          <w:szCs w:val="22"/>
          <w:lang w:eastAsia="ko-KR"/>
        </w:rPr>
        <w:t>2</w:t>
      </w:r>
      <w:r w:rsidR="00FA482D" w:rsidRPr="00256C2D">
        <w:rPr>
          <w:rFonts w:ascii="Times New Roman" w:hAnsi="Times New Roman" w:cs="Times New Roman"/>
          <w:sz w:val="22"/>
          <w:szCs w:val="22"/>
        </w:rPr>
        <w:t xml:space="preserve">) </w:t>
      </w:r>
    </w:p>
    <w:p w14:paraId="6074371B" w14:textId="5519933C" w:rsidR="00FD625D" w:rsidRPr="00256C2D" w:rsidRDefault="00FA482D" w:rsidP="00256C2D">
      <w:pPr>
        <w:jc w:val="right"/>
        <w:rPr>
          <w:rFonts w:ascii="Times New Roman" w:hAnsi="Times New Roman" w:cs="Times New Roman"/>
          <w:sz w:val="22"/>
          <w:szCs w:val="22"/>
        </w:rPr>
      </w:pPr>
      <m:oMath>
        <m:r>
          <w:rPr>
            <w:rFonts w:ascii="Cambria Math" w:hAnsi="Cambria Math" w:cs="Times New Roman"/>
            <w:sz w:val="22"/>
            <w:szCs w:val="22"/>
          </w:rPr>
          <m:t>D</m:t>
        </m:r>
        <m:r>
          <m:rPr>
            <m:sty m:val="p"/>
          </m:rPr>
          <w:rPr>
            <w:rFonts w:ascii="Cambria Math" w:hAnsi="Cambria Math" w:cs="Times New Roman"/>
            <w:sz w:val="22"/>
            <w:szCs w:val="22"/>
          </w:rPr>
          <m:t>=-</m:t>
        </m:r>
        <m:sSubSup>
          <m:sSubSupPr>
            <m:ctrlPr>
              <w:rPr>
                <w:rFonts w:ascii="Cambria Math" w:hAnsi="Cambria Math" w:cs="Times New Roman"/>
                <w:sz w:val="22"/>
                <w:szCs w:val="22"/>
              </w:rPr>
            </m:ctrlPr>
          </m:sSubSupPr>
          <m:e>
            <m:r>
              <w:rPr>
                <w:rFonts w:ascii="Cambria Math" w:hAnsi="Cambria Math" w:cs="Times New Roman"/>
                <w:sz w:val="22"/>
                <w:szCs w:val="22"/>
              </w:rPr>
              <m:t>ω</m:t>
            </m:r>
          </m:e>
          <m:sub>
            <m:r>
              <m:rPr>
                <m:sty m:val="p"/>
              </m:rPr>
              <w:rPr>
                <w:rFonts w:ascii="Cambria Math" w:hAnsi="Cambria Math" w:cs="Times New Roman"/>
                <w:sz w:val="22"/>
                <w:szCs w:val="22"/>
              </w:rPr>
              <m:t>1</m:t>
            </m:r>
          </m:sub>
          <m:sup>
            <m:r>
              <m:rPr>
                <m:sty m:val="p"/>
              </m:rPr>
              <w:rPr>
                <w:rFonts w:ascii="Cambria Math" w:hAnsi="Cambria Math" w:cs="Times New Roman"/>
                <w:sz w:val="22"/>
                <w:szCs w:val="22"/>
              </w:rPr>
              <m:t>'</m:t>
            </m:r>
          </m:sup>
        </m:sSubSup>
        <m:sSub>
          <m:sSubPr>
            <m:ctrlPr>
              <w:rPr>
                <w:rFonts w:ascii="Cambria Math" w:hAnsi="Cambria Math" w:cs="Times New Roman"/>
                <w:sz w:val="22"/>
                <w:szCs w:val="22"/>
              </w:rPr>
            </m:ctrlPr>
          </m:sSubPr>
          <m:e>
            <m:r>
              <w:rPr>
                <w:rFonts w:ascii="Cambria Math" w:hAnsi="Cambria Math" w:cs="Times New Roman"/>
                <w:sz w:val="22"/>
                <w:szCs w:val="22"/>
              </w:rPr>
              <m:t>ω</m:t>
            </m:r>
          </m:e>
          <m:sub>
            <m:r>
              <m:rPr>
                <m:sty m:val="p"/>
              </m:rPr>
              <w:rPr>
                <w:rFonts w:ascii="Cambria Math" w:hAnsi="Cambria Math" w:cs="Times New Roman"/>
                <w:sz w:val="22"/>
                <w:szCs w:val="22"/>
              </w:rPr>
              <m:t>2</m:t>
            </m:r>
          </m:sub>
        </m:sSub>
        <m:r>
          <m:rPr>
            <m:sty m:val="p"/>
          </m:rPr>
          <w:rPr>
            <w:rFonts w:ascii="Cambria Math" w:hAnsi="Cambria Math" w:cs="Times New Roman"/>
            <w:sz w:val="22"/>
            <w:szCs w:val="22"/>
          </w:rPr>
          <m:t>'+</m:t>
        </m:r>
        <m:sSubSup>
          <m:sSubSupPr>
            <m:ctrlPr>
              <w:rPr>
                <w:rFonts w:ascii="Cambria Math" w:hAnsi="Cambria Math" w:cs="Times New Roman"/>
                <w:sz w:val="22"/>
                <w:szCs w:val="22"/>
              </w:rPr>
            </m:ctrlPr>
          </m:sSubSupPr>
          <m:e>
            <m:r>
              <m:rPr>
                <m:sty m:val="p"/>
              </m:rPr>
              <w:rPr>
                <w:rFonts w:ascii="Cambria Math" w:hAnsi="Cambria Math" w:cs="Times New Roman"/>
                <w:sz w:val="22"/>
                <w:szCs w:val="22"/>
              </w:rPr>
              <m:t>Γ</m:t>
            </m:r>
          </m:e>
          <m:sub>
            <m:r>
              <m:rPr>
                <m:sty m:val="p"/>
              </m:rPr>
              <w:rPr>
                <w:rFonts w:ascii="Cambria Math" w:hAnsi="Cambria Math" w:cs="Times New Roman"/>
                <w:sz w:val="22"/>
                <w:szCs w:val="22"/>
              </w:rPr>
              <m:t>1</m:t>
            </m:r>
          </m:sub>
          <m:sup>
            <m:r>
              <m:rPr>
                <m:sty m:val="p"/>
              </m:rPr>
              <w:rPr>
                <w:rFonts w:ascii="Cambria Math" w:hAnsi="Cambria Math" w:cs="Times New Roman"/>
                <w:sz w:val="22"/>
                <w:szCs w:val="22"/>
              </w:rPr>
              <m:t>'</m:t>
            </m:r>
          </m:sup>
        </m:sSubSup>
        <m:sSub>
          <m:sSubPr>
            <m:ctrlPr>
              <w:rPr>
                <w:rFonts w:ascii="Cambria Math" w:hAnsi="Cambria Math" w:cs="Times New Roman"/>
                <w:sz w:val="22"/>
                <w:szCs w:val="22"/>
              </w:rPr>
            </m:ctrlPr>
          </m:sSubPr>
          <m:e>
            <m:r>
              <m:rPr>
                <m:sty m:val="p"/>
              </m:rPr>
              <w:rPr>
                <w:rFonts w:ascii="Cambria Math" w:hAnsi="Cambria Math" w:cs="Times New Roman"/>
                <w:sz w:val="22"/>
                <w:szCs w:val="22"/>
              </w:rPr>
              <m:t>Γ</m:t>
            </m:r>
          </m:e>
          <m:sub>
            <m:r>
              <m:rPr>
                <m:sty m:val="p"/>
              </m:rPr>
              <w:rPr>
                <w:rFonts w:ascii="Cambria Math" w:hAnsi="Cambria Math" w:cs="Times New Roman"/>
                <w:sz w:val="22"/>
                <w:szCs w:val="22"/>
              </w:rPr>
              <m:t>2</m:t>
            </m:r>
          </m:sub>
        </m:sSub>
        <m:r>
          <m:rPr>
            <m:sty m:val="p"/>
          </m:rPr>
          <w:rPr>
            <w:rFonts w:ascii="Cambria Math" w:hAnsi="Cambria Math" w:cs="Times New Roman"/>
            <w:sz w:val="22"/>
            <w:szCs w:val="22"/>
          </w:rPr>
          <m:t>'-</m:t>
        </m:r>
        <m:sSub>
          <m:sSubPr>
            <m:ctrlPr>
              <w:rPr>
                <w:rFonts w:ascii="Cambria Math" w:hAnsi="Cambria Math" w:cs="Times New Roman"/>
                <w:sz w:val="22"/>
                <w:szCs w:val="22"/>
              </w:rPr>
            </m:ctrlPr>
          </m:sSubPr>
          <m:e>
            <m:r>
              <m:rPr>
                <m:sty m:val="p"/>
              </m:rPr>
              <w:rPr>
                <w:rFonts w:ascii="Cambria Math" w:hAnsi="Cambria Math" w:cs="Times New Roman"/>
                <w:sz w:val="22"/>
                <w:szCs w:val="22"/>
              </w:rPr>
              <m:t>κ</m:t>
            </m:r>
          </m:e>
          <m:sub>
            <m:r>
              <m:rPr>
                <m:sty m:val="p"/>
              </m:rPr>
              <w:rPr>
                <w:rFonts w:ascii="Cambria Math" w:hAnsi="Cambria Math" w:cs="Times New Roman"/>
                <w:sz w:val="22"/>
                <w:szCs w:val="22"/>
              </w:rPr>
              <m:t>12</m:t>
            </m:r>
          </m:sub>
        </m:sSub>
        <m:sSub>
          <m:sSubPr>
            <m:ctrlPr>
              <w:rPr>
                <w:rFonts w:ascii="Cambria Math" w:hAnsi="Cambria Math" w:cs="Times New Roman"/>
                <w:sz w:val="22"/>
                <w:szCs w:val="22"/>
              </w:rPr>
            </m:ctrlPr>
          </m:sSubPr>
          <m:e>
            <m:r>
              <m:rPr>
                <m:sty m:val="p"/>
              </m:rPr>
              <w:rPr>
                <w:rFonts w:ascii="Cambria Math" w:hAnsi="Cambria Math" w:cs="Times New Roman"/>
                <w:sz w:val="22"/>
                <w:szCs w:val="22"/>
              </w:rPr>
              <m:t>κ</m:t>
            </m:r>
          </m:e>
          <m:sub>
            <m:r>
              <m:rPr>
                <m:sty m:val="p"/>
              </m:rPr>
              <w:rPr>
                <w:rFonts w:ascii="Cambria Math" w:hAnsi="Cambria Math" w:cs="Times New Roman"/>
                <w:sz w:val="22"/>
                <w:szCs w:val="22"/>
              </w:rPr>
              <m:t>21</m:t>
            </m:r>
          </m:sub>
        </m:sSub>
        <m:r>
          <m:rPr>
            <m:sty m:val="p"/>
          </m:rPr>
          <w:rPr>
            <w:rFonts w:ascii="Cambria Math" w:hAnsi="Cambria Math" w:cs="Times New Roman"/>
            <w:sz w:val="22"/>
            <w:szCs w:val="22"/>
          </w:rPr>
          <m:t>+</m:t>
        </m:r>
        <m:r>
          <w:rPr>
            <w:rFonts w:ascii="Cambria Math" w:hAnsi="Cambria Math" w:cs="Times New Roman"/>
            <w:sz w:val="22"/>
            <w:szCs w:val="22"/>
          </w:rPr>
          <m:t>i</m:t>
        </m:r>
        <m:sSubSup>
          <m:sSubSupPr>
            <m:ctrlPr>
              <w:rPr>
                <w:rFonts w:ascii="Cambria Math" w:hAnsi="Cambria Math" w:cs="Times New Roman"/>
                <w:sz w:val="22"/>
                <w:szCs w:val="22"/>
              </w:rPr>
            </m:ctrlPr>
          </m:sSubSupPr>
          <m:e>
            <m:r>
              <w:rPr>
                <w:rFonts w:ascii="Cambria Math" w:hAnsi="Cambria Math" w:cs="Times New Roman"/>
                <w:sz w:val="22"/>
                <w:szCs w:val="22"/>
              </w:rPr>
              <m:t>ω</m:t>
            </m:r>
          </m:e>
          <m:sub>
            <m:r>
              <m:rPr>
                <m:sty m:val="p"/>
              </m:rPr>
              <w:rPr>
                <w:rFonts w:ascii="Cambria Math" w:hAnsi="Cambria Math" w:cs="Times New Roman"/>
                <w:sz w:val="22"/>
                <w:szCs w:val="22"/>
              </w:rPr>
              <m:t>1</m:t>
            </m:r>
          </m:sub>
          <m:sup>
            <m:r>
              <m:rPr>
                <m:sty m:val="p"/>
              </m:rPr>
              <w:rPr>
                <w:rFonts w:ascii="Cambria Math" w:hAnsi="Cambria Math" w:cs="Times New Roman"/>
                <w:sz w:val="22"/>
                <w:szCs w:val="22"/>
              </w:rPr>
              <m:t>'</m:t>
            </m:r>
          </m:sup>
        </m:sSubSup>
        <m:sSub>
          <m:sSubPr>
            <m:ctrlPr>
              <w:rPr>
                <w:rFonts w:ascii="Cambria Math" w:hAnsi="Cambria Math" w:cs="Times New Roman"/>
                <w:sz w:val="22"/>
                <w:szCs w:val="22"/>
              </w:rPr>
            </m:ctrlPr>
          </m:sSubPr>
          <m:e>
            <m:r>
              <m:rPr>
                <m:sty m:val="p"/>
              </m:rPr>
              <w:rPr>
                <w:rFonts w:ascii="Cambria Math" w:hAnsi="Cambria Math" w:cs="Times New Roman"/>
                <w:sz w:val="22"/>
                <w:szCs w:val="22"/>
              </w:rPr>
              <m:t>Γ</m:t>
            </m:r>
          </m:e>
          <m:sub>
            <m:r>
              <m:rPr>
                <m:sty m:val="p"/>
              </m:rPr>
              <w:rPr>
                <w:rFonts w:ascii="Cambria Math" w:hAnsi="Cambria Math" w:cs="Times New Roman"/>
                <w:sz w:val="22"/>
                <w:szCs w:val="22"/>
              </w:rPr>
              <m:t>2</m:t>
            </m:r>
          </m:sub>
        </m:sSub>
        <m:r>
          <m:rPr>
            <m:sty m:val="p"/>
          </m:rPr>
          <w:rPr>
            <w:rFonts w:ascii="Cambria Math" w:hAnsi="Cambria Math" w:cs="Times New Roman"/>
            <w:sz w:val="22"/>
            <w:szCs w:val="22"/>
          </w:rPr>
          <m:t>'+</m:t>
        </m:r>
        <m:r>
          <w:rPr>
            <w:rFonts w:ascii="Cambria Math" w:hAnsi="Cambria Math" w:cs="Times New Roman"/>
            <w:sz w:val="22"/>
            <w:szCs w:val="22"/>
          </w:rPr>
          <m:t>i</m:t>
        </m:r>
        <m:sSub>
          <m:sSubPr>
            <m:ctrlPr>
              <w:rPr>
                <w:rFonts w:ascii="Cambria Math" w:hAnsi="Cambria Math" w:cs="Times New Roman"/>
                <w:sz w:val="22"/>
                <w:szCs w:val="22"/>
              </w:rPr>
            </m:ctrlPr>
          </m:sSubPr>
          <m:e>
            <m:r>
              <w:rPr>
                <w:rFonts w:ascii="Cambria Math" w:hAnsi="Cambria Math" w:cs="Times New Roman"/>
                <w:sz w:val="22"/>
                <w:szCs w:val="22"/>
              </w:rPr>
              <m:t>ω</m:t>
            </m:r>
          </m:e>
          <m:sub>
            <m:r>
              <m:rPr>
                <m:sty m:val="p"/>
              </m:rPr>
              <w:rPr>
                <w:rFonts w:ascii="Cambria Math" w:hAnsi="Cambria Math" w:cs="Times New Roman"/>
                <w:sz w:val="22"/>
                <w:szCs w:val="22"/>
              </w:rPr>
              <m:t>2</m:t>
            </m:r>
          </m:sub>
        </m:sSub>
        <m:r>
          <m:rPr>
            <m:sty m:val="p"/>
          </m:rPr>
          <w:rPr>
            <w:rFonts w:ascii="Cambria Math" w:hAnsi="Cambria Math" w:cs="Times New Roman"/>
            <w:sz w:val="22"/>
            <w:szCs w:val="22"/>
          </w:rPr>
          <m:t>'</m:t>
        </m:r>
        <m:sSub>
          <m:sSubPr>
            <m:ctrlPr>
              <w:rPr>
                <w:rFonts w:ascii="Cambria Math" w:hAnsi="Cambria Math" w:cs="Times New Roman"/>
                <w:sz w:val="22"/>
                <w:szCs w:val="22"/>
              </w:rPr>
            </m:ctrlPr>
          </m:sSubPr>
          <m:e>
            <m:r>
              <m:rPr>
                <m:sty m:val="p"/>
              </m:rPr>
              <w:rPr>
                <w:rFonts w:ascii="Cambria Math" w:hAnsi="Cambria Math" w:cs="Times New Roman"/>
                <w:sz w:val="22"/>
                <w:szCs w:val="22"/>
              </w:rPr>
              <m:t>Γ</m:t>
            </m:r>
          </m:e>
          <m:sub>
            <m:r>
              <m:rPr>
                <m:sty m:val="p"/>
              </m:rPr>
              <w:rPr>
                <w:rFonts w:ascii="Cambria Math" w:hAnsi="Cambria Math" w:cs="Times New Roman"/>
                <w:sz w:val="22"/>
                <w:szCs w:val="22"/>
              </w:rPr>
              <m:t>1</m:t>
            </m:r>
          </m:sub>
        </m:sSub>
        <m:r>
          <m:rPr>
            <m:sty m:val="p"/>
          </m:rPr>
          <w:rPr>
            <w:rFonts w:ascii="Cambria Math" w:hAnsi="Cambria Math" w:cs="Times New Roman"/>
            <w:sz w:val="22"/>
            <w:szCs w:val="22"/>
          </w:rPr>
          <m:t xml:space="preserve">'  </m:t>
        </m:r>
      </m:oMath>
      <w:r w:rsidR="00FD625D" w:rsidRPr="00256C2D">
        <w:rPr>
          <w:rFonts w:ascii="Times New Roman" w:hAnsi="Times New Roman" w:cs="Times New Roman"/>
          <w:sz w:val="22"/>
          <w:szCs w:val="22"/>
        </w:rPr>
        <w:t xml:space="preserve">                                     (1</w:t>
      </w:r>
      <w:r w:rsidR="00256C2D">
        <w:rPr>
          <w:rFonts w:ascii="Times New Roman" w:hAnsi="Times New Roman" w:cs="Times New Roman" w:hint="eastAsia"/>
          <w:sz w:val="22"/>
          <w:szCs w:val="22"/>
          <w:lang w:eastAsia="ko-KR"/>
        </w:rPr>
        <w:t>3</w:t>
      </w:r>
      <w:r w:rsidR="00FD625D" w:rsidRPr="00256C2D">
        <w:rPr>
          <w:rFonts w:ascii="Times New Roman" w:hAnsi="Times New Roman" w:cs="Times New Roman"/>
          <w:sz w:val="22"/>
          <w:szCs w:val="22"/>
        </w:rPr>
        <w:t>)</w:t>
      </w:r>
    </w:p>
    <w:p w14:paraId="5ECBF379" w14:textId="381500D7" w:rsidR="00926D33" w:rsidRPr="00256C2D" w:rsidRDefault="00FA482D" w:rsidP="00256C2D">
      <w:pPr>
        <w:jc w:val="right"/>
        <w:rPr>
          <w:rFonts w:ascii="Times New Roman" w:hAnsi="Times New Roman" w:cs="Times New Roman"/>
          <w:sz w:val="22"/>
          <w:szCs w:val="22"/>
        </w:rPr>
      </w:pPr>
      <m:oMath>
        <m:r>
          <w:rPr>
            <w:rFonts w:ascii="Cambria Math" w:hAnsi="Cambria Math" w:cs="Times New Roman"/>
            <w:sz w:val="22"/>
            <w:szCs w:val="22"/>
          </w:rPr>
          <m:t>B=</m:t>
        </m:r>
        <m:sSubSup>
          <m:sSubSupPr>
            <m:ctrlPr>
              <w:rPr>
                <w:rFonts w:ascii="Cambria Math" w:hAnsi="Cambria Math" w:cs="Times New Roman"/>
                <w:i/>
                <w:sz w:val="22"/>
                <w:szCs w:val="22"/>
              </w:rPr>
            </m:ctrlPr>
          </m:sSubSupPr>
          <m:e>
            <m:r>
              <w:rPr>
                <w:rFonts w:ascii="Cambria Math" w:hAnsi="Cambria Math" w:cs="Times New Roman"/>
                <w:sz w:val="22"/>
                <w:szCs w:val="22"/>
              </w:rPr>
              <m:t>ω</m:t>
            </m:r>
          </m:e>
          <m:sub>
            <m:r>
              <w:rPr>
                <w:rFonts w:ascii="Cambria Math" w:hAnsi="Cambria Math" w:cs="Times New Roman"/>
                <w:sz w:val="22"/>
                <w:szCs w:val="22"/>
              </w:rPr>
              <m:t>2</m:t>
            </m:r>
          </m:sub>
          <m:sup>
            <m:r>
              <w:rPr>
                <w:rFonts w:ascii="Cambria Math" w:hAnsi="Cambria Math" w:cs="Times New Roman"/>
                <w:sz w:val="22"/>
                <w:szCs w:val="22"/>
              </w:rPr>
              <m:t>'</m:t>
            </m:r>
          </m:sup>
        </m:sSubSup>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ω</m:t>
            </m:r>
          </m:e>
          <m:sub>
            <m:r>
              <w:rPr>
                <w:rFonts w:ascii="Cambria Math" w:hAnsi="Cambria Math" w:cs="Times New Roman"/>
                <w:sz w:val="22"/>
                <w:szCs w:val="22"/>
              </w:rPr>
              <m:t>1</m:t>
            </m:r>
          </m:sub>
          <m:sup>
            <m:r>
              <w:rPr>
                <w:rFonts w:ascii="Cambria Math" w:hAnsi="Cambria Math" w:cs="Times New Roman"/>
                <w:sz w:val="22"/>
                <w:szCs w:val="22"/>
              </w:rPr>
              <m:t>'</m:t>
            </m:r>
          </m:sup>
        </m:sSubSup>
        <m:r>
          <w:rPr>
            <w:rFonts w:ascii="Cambria Math" w:hAnsi="Cambria Math" w:cs="Times New Roman"/>
            <w:sz w:val="22"/>
            <w:szCs w:val="22"/>
          </w:rPr>
          <m:t>-i</m:t>
        </m:r>
        <m:sSubSup>
          <m:sSubSupPr>
            <m:ctrlPr>
              <w:rPr>
                <w:rFonts w:ascii="Cambria Math" w:hAnsi="Cambria Math" w:cs="Times New Roman"/>
                <w:i/>
                <w:sz w:val="22"/>
                <w:szCs w:val="22"/>
              </w:rPr>
            </m:ctrlPr>
          </m:sSubSupPr>
          <m:e>
            <m:r>
              <m:rPr>
                <m:sty m:val="p"/>
              </m:rPr>
              <w:rPr>
                <w:rFonts w:ascii="Cambria Math" w:hAnsi="Cambria Math" w:cs="Times New Roman"/>
                <w:sz w:val="22"/>
                <w:szCs w:val="22"/>
              </w:rPr>
              <m:t>Γ</m:t>
            </m:r>
            <m:ctrlPr>
              <w:rPr>
                <w:rFonts w:ascii="Cambria Math" w:hAnsi="Cambria Math" w:cs="Times New Roman"/>
                <w:sz w:val="22"/>
                <w:szCs w:val="22"/>
              </w:rPr>
            </m:ctrlPr>
          </m:e>
          <m:sub>
            <m:r>
              <w:rPr>
                <w:rFonts w:ascii="Cambria Math" w:hAnsi="Cambria Math" w:cs="Times New Roman"/>
                <w:sz w:val="22"/>
                <w:szCs w:val="22"/>
              </w:rPr>
              <m:t>1</m:t>
            </m:r>
          </m:sub>
          <m:sup>
            <m:r>
              <w:rPr>
                <w:rFonts w:ascii="Cambria Math" w:hAnsi="Cambria Math" w:cs="Times New Roman"/>
                <w:sz w:val="22"/>
                <w:szCs w:val="22"/>
              </w:rPr>
              <m:t>'</m:t>
            </m:r>
          </m:sup>
        </m:sSubSup>
        <m:r>
          <w:rPr>
            <w:rFonts w:ascii="Cambria Math" w:hAnsi="Cambria Math" w:cs="Times New Roman"/>
            <w:sz w:val="22"/>
            <w:szCs w:val="22"/>
          </w:rPr>
          <m:t>-i</m:t>
        </m:r>
        <m:sSub>
          <m:sSubPr>
            <m:ctrlPr>
              <w:rPr>
                <w:rFonts w:ascii="Cambria Math" w:hAnsi="Cambria Math" w:cs="Times New Roman"/>
                <w:i/>
                <w:sz w:val="22"/>
                <w:szCs w:val="22"/>
              </w:rPr>
            </m:ctrlPr>
          </m:sSubPr>
          <m:e>
            <m:r>
              <m:rPr>
                <m:sty m:val="p"/>
              </m:rPr>
              <w:rPr>
                <w:rFonts w:ascii="Cambria Math" w:hAnsi="Cambria Math" w:cs="Times New Roman"/>
                <w:sz w:val="22"/>
                <w:szCs w:val="22"/>
              </w:rPr>
              <m:t>Γ</m:t>
            </m:r>
          </m:e>
          <m:sub>
            <m:r>
              <w:rPr>
                <w:rFonts w:ascii="Cambria Math" w:hAnsi="Cambria Math" w:cs="Times New Roman"/>
                <w:sz w:val="22"/>
                <w:szCs w:val="22"/>
              </w:rPr>
              <m:t>2</m:t>
            </m:r>
          </m:sub>
        </m:sSub>
        <m:r>
          <w:rPr>
            <w:rFonts w:ascii="Cambria Math" w:hAnsi="Cambria Math" w:cs="Times New Roman"/>
            <w:sz w:val="22"/>
            <w:szCs w:val="22"/>
          </w:rPr>
          <m:t xml:space="preserve">'  </m:t>
        </m:r>
      </m:oMath>
      <w:r w:rsidR="00926D33" w:rsidRPr="00256C2D">
        <w:rPr>
          <w:rFonts w:ascii="Times New Roman" w:hAnsi="Times New Roman" w:cs="Times New Roman"/>
          <w:sz w:val="22"/>
          <w:szCs w:val="22"/>
        </w:rPr>
        <w:t xml:space="preserve">                     </w:t>
      </w:r>
      <w:r w:rsidR="00256C2D">
        <w:rPr>
          <w:rFonts w:ascii="Times New Roman" w:hAnsi="Times New Roman" w:cs="Times New Roman" w:hint="eastAsia"/>
          <w:sz w:val="22"/>
          <w:szCs w:val="22"/>
          <w:lang w:eastAsia="ko-KR"/>
        </w:rPr>
        <w:t xml:space="preserve">                   </w:t>
      </w:r>
      <w:r w:rsidR="00926D33" w:rsidRPr="00256C2D">
        <w:rPr>
          <w:rFonts w:ascii="Times New Roman" w:hAnsi="Times New Roman" w:cs="Times New Roman"/>
          <w:sz w:val="22"/>
          <w:szCs w:val="22"/>
        </w:rPr>
        <w:t xml:space="preserve">                (1</w:t>
      </w:r>
      <w:r w:rsidR="00256C2D">
        <w:rPr>
          <w:rFonts w:ascii="Times New Roman" w:hAnsi="Times New Roman" w:cs="Times New Roman" w:hint="eastAsia"/>
          <w:sz w:val="22"/>
          <w:szCs w:val="22"/>
          <w:lang w:eastAsia="ko-KR"/>
        </w:rPr>
        <w:t>4</w:t>
      </w:r>
      <w:r w:rsidR="00926D33" w:rsidRPr="00256C2D">
        <w:rPr>
          <w:rFonts w:ascii="Times New Roman" w:hAnsi="Times New Roman" w:cs="Times New Roman"/>
          <w:sz w:val="22"/>
          <w:szCs w:val="22"/>
        </w:rPr>
        <w:t>)</w:t>
      </w:r>
    </w:p>
    <w:p w14:paraId="3DEE2AC6" w14:textId="57220915" w:rsidR="00112B13" w:rsidRDefault="00D25AD4" w:rsidP="00B605A7">
      <w:pPr>
        <w:pStyle w:val="mainText"/>
        <w:rPr>
          <w:color w:val="000000" w:themeColor="text1"/>
        </w:rPr>
      </w:pPr>
      <w:r w:rsidRPr="00256C2D">
        <w:t xml:space="preserve">Figure </w:t>
      </w:r>
      <w:r w:rsidR="00625A65" w:rsidRPr="00256C2D">
        <w:t>S</w:t>
      </w:r>
      <w:r w:rsidRPr="00256C2D">
        <w:t xml:space="preserve">1 </w:t>
      </w:r>
      <w:r w:rsidR="005C5E5C" w:rsidRPr="00256C2D">
        <w:t>shows</w:t>
      </w:r>
      <w:r w:rsidRPr="00256C2D">
        <w:t xml:space="preserve"> the</w:t>
      </w:r>
      <w:r w:rsidR="004F4A0B" w:rsidRPr="00256C2D">
        <w:t xml:space="preserve"> phase response of transmission (RCP) </w:t>
      </w:r>
      <w:r w:rsidR="004A2249" w:rsidRPr="00256C2D">
        <w:t>for the</w:t>
      </w:r>
      <w:r w:rsidRPr="00256C2D">
        <w:t xml:space="preserve"> </w:t>
      </w:r>
      <w:r w:rsidR="00F471BC" w:rsidRPr="00256C2D">
        <w:t>coupled</w:t>
      </w:r>
      <w:r w:rsidR="00C337EC" w:rsidRPr="00256C2D">
        <w:t xml:space="preserve"> </w:t>
      </w:r>
      <w:r w:rsidR="00F471BC" w:rsidRPr="00256C2D">
        <w:t>mode theory and numerical simulation results</w:t>
      </w:r>
      <w:r w:rsidR="00E92816" w:rsidRPr="00256C2D">
        <w:t xml:space="preserve"> with different lateral shift </w:t>
      </w:r>
      <w:r w:rsidR="00E92816" w:rsidRPr="00256C2D">
        <w:rPr>
          <w:i/>
        </w:rPr>
        <w:t>d</w:t>
      </w:r>
      <w:r w:rsidR="00E92816" w:rsidRPr="00256C2D">
        <w:rPr>
          <w:i/>
          <w:vertAlign w:val="subscript"/>
        </w:rPr>
        <w:t>x</w:t>
      </w:r>
      <w:r w:rsidR="00F471BC" w:rsidRPr="00256C2D">
        <w:t>.</w:t>
      </w:r>
      <w:r w:rsidR="00567C17" w:rsidRPr="00256C2D">
        <w:t xml:space="preserve"> </w:t>
      </w:r>
      <w:r w:rsidR="00567C17" w:rsidRPr="00256C2D">
        <w:rPr>
          <w:color w:val="000000" w:themeColor="text1"/>
        </w:rPr>
        <w:t xml:space="preserve">The </w:t>
      </w:r>
      <w:r w:rsidR="00043521" w:rsidRPr="00256C2D">
        <w:rPr>
          <w:color w:val="000000" w:themeColor="text1"/>
        </w:rPr>
        <w:t>large phase modulation</w:t>
      </w:r>
      <w:r w:rsidR="0093452C" w:rsidRPr="00256C2D">
        <w:rPr>
          <w:color w:val="000000" w:themeColor="text1"/>
        </w:rPr>
        <w:t xml:space="preserve"> (0 to 2π</w:t>
      </w:r>
      <w:r w:rsidR="0093452C" w:rsidRPr="00256C2D">
        <w:rPr>
          <w:rFonts w:eastAsia="Malgun Gothic"/>
          <w:color w:val="000000" w:themeColor="text1"/>
          <w:lang w:eastAsia="ko-KR"/>
        </w:rPr>
        <w:t>)</w:t>
      </w:r>
      <w:r w:rsidR="00043521" w:rsidRPr="00256C2D">
        <w:rPr>
          <w:color w:val="000000" w:themeColor="text1"/>
        </w:rPr>
        <w:t xml:space="preserve"> occurs </w:t>
      </w:r>
      <w:r w:rsidR="00704539" w:rsidRPr="00256C2D">
        <w:rPr>
          <w:color w:val="000000" w:themeColor="text1"/>
        </w:rPr>
        <w:t xml:space="preserve">for the lateral shift, </w:t>
      </w:r>
      <w:r w:rsidR="00043521" w:rsidRPr="00256C2D">
        <w:rPr>
          <w:color w:val="000000" w:themeColor="text1"/>
        </w:rPr>
        <w:t>60</w:t>
      </w:r>
      <w:r w:rsidR="00704539" w:rsidRPr="00256C2D">
        <w:rPr>
          <w:color w:val="000000" w:themeColor="text1"/>
        </w:rPr>
        <w:t>, 80 and 100</w:t>
      </w:r>
      <w:r w:rsidR="00043521" w:rsidRPr="00256C2D">
        <w:rPr>
          <w:color w:val="000000" w:themeColor="text1"/>
        </w:rPr>
        <w:t xml:space="preserve"> nm</w:t>
      </w:r>
      <w:r w:rsidR="00210BB6" w:rsidRPr="00256C2D">
        <w:rPr>
          <w:color w:val="000000" w:themeColor="text1"/>
        </w:rPr>
        <w:t>,</w:t>
      </w:r>
      <w:r w:rsidR="00704539" w:rsidRPr="00256C2D">
        <w:rPr>
          <w:color w:val="000000" w:themeColor="text1"/>
        </w:rPr>
        <w:t xml:space="preserve"> respectively</w:t>
      </w:r>
      <w:r w:rsidR="00C337EC" w:rsidRPr="00256C2D">
        <w:rPr>
          <w:color w:val="000000" w:themeColor="text1"/>
        </w:rPr>
        <w:t>.</w:t>
      </w:r>
      <w:r w:rsidR="008E0061" w:rsidRPr="00256C2D">
        <w:rPr>
          <w:color w:val="000000" w:themeColor="text1"/>
        </w:rPr>
        <w:t xml:space="preserve"> One </w:t>
      </w:r>
      <w:r w:rsidR="00C100A2" w:rsidRPr="00256C2D">
        <w:rPr>
          <w:color w:val="000000" w:themeColor="text1"/>
        </w:rPr>
        <w:t>can</w:t>
      </w:r>
      <w:r w:rsidR="008E0061" w:rsidRPr="00256C2D">
        <w:rPr>
          <w:color w:val="000000" w:themeColor="text1"/>
        </w:rPr>
        <w:t xml:space="preserve"> observe a good agreement between</w:t>
      </w:r>
      <w:r w:rsidR="008D0D37" w:rsidRPr="00256C2D">
        <w:rPr>
          <w:color w:val="000000" w:themeColor="text1"/>
        </w:rPr>
        <w:t xml:space="preserve"> the</w:t>
      </w:r>
      <w:r w:rsidR="008E0061" w:rsidRPr="00256C2D">
        <w:rPr>
          <w:color w:val="000000" w:themeColor="text1"/>
        </w:rPr>
        <w:t xml:space="preserve"> CMT and numerical simulation in</w:t>
      </w:r>
      <w:r w:rsidR="00E9137E" w:rsidRPr="00256C2D">
        <w:rPr>
          <w:color w:val="000000" w:themeColor="text1"/>
        </w:rPr>
        <w:t xml:space="preserve"> </w:t>
      </w:r>
      <w:r w:rsidR="008E0061" w:rsidRPr="00256C2D">
        <w:rPr>
          <w:color w:val="000000" w:themeColor="text1"/>
        </w:rPr>
        <w:t>phase response</w:t>
      </w:r>
      <w:r w:rsidR="00E9137E" w:rsidRPr="00256C2D">
        <w:rPr>
          <w:color w:val="000000" w:themeColor="text1"/>
        </w:rPr>
        <w:t>s</w:t>
      </w:r>
      <w:r w:rsidR="008E0061" w:rsidRPr="00256C2D">
        <w:rPr>
          <w:color w:val="000000" w:themeColor="text1"/>
        </w:rPr>
        <w:t xml:space="preserve">. </w:t>
      </w:r>
    </w:p>
    <w:p w14:paraId="4FC34B23" w14:textId="77777777" w:rsidR="00112B13" w:rsidRDefault="00112B13">
      <w:pPr>
        <w:jc w:val="left"/>
        <w:rPr>
          <w:rFonts w:ascii="Times New Roman" w:hAnsi="Times New Roman" w:cs="Times New Roman"/>
          <w:color w:val="000000" w:themeColor="text1"/>
        </w:rPr>
      </w:pPr>
      <w:r>
        <w:rPr>
          <w:color w:val="000000" w:themeColor="text1"/>
        </w:rPr>
        <w:br w:type="page"/>
      </w:r>
    </w:p>
    <w:p w14:paraId="030B406E" w14:textId="00815885" w:rsidR="00EC60A0" w:rsidRPr="00256C2D" w:rsidRDefault="001F6244" w:rsidP="00DE4125">
      <w:pPr>
        <w:pStyle w:val="Heading1"/>
        <w:rPr>
          <w:rFonts w:ascii="Times New Roman" w:hAnsi="Times New Roman" w:cs="Times New Roman"/>
        </w:rPr>
      </w:pPr>
      <w:r w:rsidRPr="00256C2D">
        <w:rPr>
          <w:rFonts w:ascii="Times New Roman" w:hAnsi="Times New Roman" w:cs="Times New Roman"/>
        </w:rPr>
        <w:lastRenderedPageBreak/>
        <w:t>Device fabrication</w:t>
      </w:r>
      <w:r w:rsidR="00EC60A0" w:rsidRPr="00256C2D">
        <w:rPr>
          <w:rFonts w:ascii="Times New Roman" w:hAnsi="Times New Roman" w:cs="Times New Roman"/>
        </w:rPr>
        <w:t xml:space="preserve"> </w:t>
      </w:r>
    </w:p>
    <w:p w14:paraId="408090EE" w14:textId="6622D836" w:rsidR="005E701F" w:rsidRPr="00256C2D" w:rsidRDefault="005E701F" w:rsidP="00B605A7">
      <w:pPr>
        <w:pStyle w:val="mainText"/>
      </w:pPr>
      <w:r w:rsidRPr="00256C2D">
        <w:t>Figure S2 presents the fabrication process of the multilayered chiral plasmonic nanostructure using a two-step electron beam lithography (EBL) and a lift-off process. Firstly, a BK7 glass substrate was cleaned with a basic organic cleaning process at the ultrasonic bath (Acetone =&gt; IPA), and then N2 blow was used to dry the sample. We employed a typical bilayer resist process to improve the sidewall sharpness of nanorods. The copolymer with a thickness of 160 nm (EL 11, Kayaku) was spin-coated on the substrate to achieve the large difference in dissolution rates of the resist layers at the developer step. Next, a 50 nm thick PMMA (950PMMA A2, Kayaku) was spin-coated on the copolymer layer and followed by a soft-bake step for 5 min at 180°C on a hot plate. We used a 50 keV EBL system (</w:t>
      </w:r>
      <w:proofErr w:type="spellStart"/>
      <w:r w:rsidRPr="00256C2D">
        <w:t>Elionix</w:t>
      </w:r>
      <w:proofErr w:type="spellEnd"/>
      <w:r w:rsidRPr="00256C2D">
        <w:t xml:space="preserve">, ELS HS50) to expose the electron beam to the bilayer resists. Then, the cold development process (5°C, 1:3 MIBK: IPA, Kayaku) was applied to improve pattern resolution. After the development process, a 2 nm chromium layer was deposited as an adhesion layer, and then a 38 nm gold layer was deposited using an electron beam evaporation system (Angstrom Engineering, EVOVAC). The sample was soaked into a resist remover  at 70°C to clean all the resists for the lift-off process. Finally, the first layer of the nanorods array was transferred to the BK7 substrate.  </w:t>
      </w:r>
    </w:p>
    <w:p w14:paraId="600C5351" w14:textId="77777777" w:rsidR="00410484" w:rsidRPr="00256C2D" w:rsidRDefault="00410484" w:rsidP="00EE36D9">
      <w:pPr>
        <w:jc w:val="center"/>
        <w:rPr>
          <w:rFonts w:ascii="Times New Roman" w:hAnsi="Times New Roman" w:cs="Times New Roman"/>
          <w:lang w:eastAsia="ko-KR"/>
        </w:rPr>
      </w:pPr>
      <w:r w:rsidRPr="00256C2D">
        <w:rPr>
          <w:rFonts w:ascii="Times New Roman" w:hAnsi="Times New Roman" w:cs="Times New Roman"/>
          <w:noProof/>
          <w:lang w:eastAsia="zh-TW"/>
        </w:rPr>
        <w:lastRenderedPageBreak/>
        <w:drawing>
          <wp:inline distT="0" distB="0" distL="0" distR="0" wp14:anchorId="190ED1FB" wp14:editId="48312067">
            <wp:extent cx="5443143" cy="4715123"/>
            <wp:effectExtent l="0" t="0" r="5715" b="0"/>
            <wp:docPr id="41" name="Picture 40" descr="A picture containing text, screenshot, rectangle, design&#10;&#10;Description automatically generated">
              <a:extLst xmlns:a="http://schemas.openxmlformats.org/drawingml/2006/main">
                <a:ext uri="{FF2B5EF4-FFF2-40B4-BE49-F238E27FC236}">
                  <a16:creationId xmlns:a16="http://schemas.microsoft.com/office/drawing/2014/main" id="{B4277258-9A31-41D7-B958-6B615D62F6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descr="A picture containing text, screenshot, rectangle, design&#10;&#10;Description automatically generated">
                      <a:extLst>
                        <a:ext uri="{FF2B5EF4-FFF2-40B4-BE49-F238E27FC236}">
                          <a16:creationId xmlns:a16="http://schemas.microsoft.com/office/drawing/2014/main" id="{B4277258-9A31-41D7-B958-6B615D62F6FB}"/>
                        </a:ext>
                      </a:extLst>
                    </pic:cNvPr>
                    <pic:cNvPicPr>
                      <a:picLocks noChangeAspect="1"/>
                    </pic:cNvPicPr>
                  </pic:nvPicPr>
                  <pic:blipFill>
                    <a:blip r:embed="rId9"/>
                    <a:stretch>
                      <a:fillRect/>
                    </a:stretch>
                  </pic:blipFill>
                  <pic:spPr bwMode="auto">
                    <a:xfrm>
                      <a:off x="0" y="0"/>
                      <a:ext cx="5463918" cy="4733119"/>
                    </a:xfrm>
                    <a:prstGeom prst="rect">
                      <a:avLst/>
                    </a:prstGeom>
                    <a:ln>
                      <a:noFill/>
                    </a:ln>
                    <a:extLst>
                      <a:ext uri="{53640926-AAD7-44D8-BBD7-CCE9431645EC}">
                        <a14:shadowObscured xmlns:a14="http://schemas.microsoft.com/office/drawing/2010/main"/>
                      </a:ext>
                    </a:extLst>
                  </pic:spPr>
                </pic:pic>
              </a:graphicData>
            </a:graphic>
          </wp:inline>
        </w:drawing>
      </w:r>
    </w:p>
    <w:p w14:paraId="53E526D0" w14:textId="18C35BE0" w:rsidR="00410484" w:rsidRPr="00EE36D9" w:rsidRDefault="00410484" w:rsidP="00EE36D9">
      <w:pPr>
        <w:pStyle w:val="Caption"/>
        <w:jc w:val="center"/>
        <w:rPr>
          <w:rFonts w:ascii="Times New Roman" w:hAnsi="Times New Roman"/>
          <w:sz w:val="20"/>
          <w:szCs w:val="20"/>
        </w:rPr>
      </w:pPr>
      <w:r w:rsidRPr="00EE36D9">
        <w:rPr>
          <w:rFonts w:ascii="Times New Roman" w:hAnsi="Times New Roman"/>
          <w:b/>
          <w:bCs/>
          <w:sz w:val="20"/>
          <w:szCs w:val="20"/>
        </w:rPr>
        <w:t>Fig. S2.</w:t>
      </w:r>
      <w:r w:rsidRPr="00EE36D9">
        <w:rPr>
          <w:rFonts w:ascii="Times New Roman" w:hAnsi="Times New Roman"/>
          <w:color w:val="FF0000"/>
          <w:sz w:val="20"/>
          <w:szCs w:val="20"/>
        </w:rPr>
        <w:t xml:space="preserve"> </w:t>
      </w:r>
      <w:r w:rsidRPr="00EE36D9">
        <w:rPr>
          <w:rFonts w:ascii="Times New Roman" w:hAnsi="Times New Roman"/>
          <w:sz w:val="20"/>
          <w:szCs w:val="20"/>
        </w:rPr>
        <w:t xml:space="preserve">Fabrication process of </w:t>
      </w:r>
      <w:proofErr w:type="gramStart"/>
      <w:r w:rsidRPr="00EE36D9">
        <w:rPr>
          <w:rFonts w:ascii="Times New Roman" w:hAnsi="Times New Roman"/>
          <w:sz w:val="20"/>
          <w:szCs w:val="20"/>
        </w:rPr>
        <w:t>the multilayered</w:t>
      </w:r>
      <w:proofErr w:type="gramEnd"/>
      <w:r w:rsidRPr="00EE36D9">
        <w:rPr>
          <w:rFonts w:ascii="Times New Roman" w:hAnsi="Times New Roman"/>
          <w:sz w:val="20"/>
          <w:szCs w:val="20"/>
        </w:rPr>
        <w:t xml:space="preserve"> chiral plasmonic nanostructures.</w:t>
      </w:r>
    </w:p>
    <w:p w14:paraId="3E17A207" w14:textId="041CABC4" w:rsidR="00B43FBE" w:rsidRPr="00256C2D" w:rsidRDefault="00C35006" w:rsidP="00B605A7">
      <w:pPr>
        <w:pStyle w:val="mainText"/>
      </w:pPr>
      <w:r w:rsidRPr="00256C2D">
        <w:t xml:space="preserve">A 60-nm-thick layer of SU-8 is spin-coated to make a spacer between the first and second </w:t>
      </w:r>
      <w:r w:rsidR="00F44A65" w:rsidRPr="00256C2D">
        <w:t>nanorod</w:t>
      </w:r>
      <w:r w:rsidRPr="00256C2D">
        <w:t>s array. Subsequently, we planarized the topographic surface with thermal treatment. The substrate was baked at 65°C and then at 95°C. The SU-8 crosslinking via UV light exposure and hard baking on a hot plate at 200°</w:t>
      </w:r>
      <w:r w:rsidR="000B16C6" w:rsidRPr="00256C2D">
        <w:t>C were</w:t>
      </w:r>
      <w:r w:rsidRPr="00256C2D">
        <w:t xml:space="preserve"> carried out and cooled down naturally to room temperature.</w:t>
      </w:r>
      <w:r w:rsidR="003B7255" w:rsidRPr="00256C2D">
        <w:t xml:space="preserve"> </w:t>
      </w:r>
      <w:r w:rsidR="007D54BD" w:rsidRPr="00256C2D">
        <w:t xml:space="preserve">The second layer of the EBL procedure was </w:t>
      </w:r>
      <w:proofErr w:type="gramStart"/>
      <w:r w:rsidR="007D54BD" w:rsidRPr="00256C2D">
        <w:t xml:space="preserve">similar </w:t>
      </w:r>
      <w:r w:rsidR="00563E1C" w:rsidRPr="00256C2D">
        <w:t>to</w:t>
      </w:r>
      <w:proofErr w:type="gramEnd"/>
      <w:r w:rsidR="007D54BD" w:rsidRPr="00256C2D">
        <w:t xml:space="preserve"> the one used for the first layer. We performed </w:t>
      </w:r>
      <w:proofErr w:type="gramStart"/>
      <w:r w:rsidR="007D54BD" w:rsidRPr="00256C2D">
        <w:t>the precise</w:t>
      </w:r>
      <w:proofErr w:type="gramEnd"/>
      <w:r w:rsidR="007D54BD" w:rsidRPr="00256C2D">
        <w:t xml:space="preserve"> auto-alignment steps with global and local alignment markers, improving alignment errors below 5 nm. The metallization and lift-off process </w:t>
      </w:r>
      <w:r w:rsidR="00C4365A" w:rsidRPr="00256C2D">
        <w:t>were</w:t>
      </w:r>
      <w:r w:rsidR="007D54BD" w:rsidRPr="00256C2D">
        <w:t xml:space="preserve"> carried out, and the second </w:t>
      </w:r>
      <w:r w:rsidR="00F44A65" w:rsidRPr="00256C2D">
        <w:t>nanorods</w:t>
      </w:r>
      <w:r w:rsidR="007D54BD" w:rsidRPr="00256C2D">
        <w:t xml:space="preserve"> array with twisted angle patterns was transferred to </w:t>
      </w:r>
      <w:r w:rsidR="009D4760" w:rsidRPr="00256C2D">
        <w:t>the</w:t>
      </w:r>
      <w:r w:rsidR="007D54BD" w:rsidRPr="00256C2D">
        <w:t xml:space="preserve"> SU-8 layer.</w:t>
      </w:r>
      <w:r w:rsidR="009F5AA4" w:rsidRPr="00256C2D">
        <w:t xml:space="preserve"> Figure S3 shows the SEM images of the fabricated </w:t>
      </w:r>
      <w:r w:rsidR="00696C31" w:rsidRPr="00256C2D">
        <w:t>plasmonic</w:t>
      </w:r>
      <w:r w:rsidR="009F5AA4" w:rsidRPr="00256C2D">
        <w:t xml:space="preserve"> chiral structure</w:t>
      </w:r>
      <w:r w:rsidR="004B23E4" w:rsidRPr="00256C2D">
        <w:t>s</w:t>
      </w:r>
      <w:r w:rsidR="006A1162" w:rsidRPr="00256C2D">
        <w:t xml:space="preserve"> with two different twisted angles (</w:t>
      </w:r>
      <m:oMath>
        <m:r>
          <w:rPr>
            <w:rFonts w:ascii="Cambria Math" w:hAnsi="Cambria Math"/>
          </w:rPr>
          <m:t>θ</m:t>
        </m:r>
      </m:oMath>
      <w:r w:rsidR="001807FA" w:rsidRPr="00256C2D">
        <w:t xml:space="preserve"> </w:t>
      </w:r>
      <w:r w:rsidR="006A1162" w:rsidRPr="00256C2D">
        <w:t>= + 30</w:t>
      </w:r>
      <w:r w:rsidR="006A1162" w:rsidRPr="00256C2D">
        <w:rPr>
          <w:vertAlign w:val="superscript"/>
        </w:rPr>
        <w:t>o</w:t>
      </w:r>
      <w:r w:rsidR="006A1162" w:rsidRPr="00256C2D">
        <w:t xml:space="preserve"> and – 30</w:t>
      </w:r>
      <w:r w:rsidR="006A1162" w:rsidRPr="00256C2D">
        <w:rPr>
          <w:vertAlign w:val="superscript"/>
        </w:rPr>
        <w:t>o</w:t>
      </w:r>
      <w:r w:rsidR="006A1162" w:rsidRPr="00256C2D">
        <w:t>) and lateral displacements (</w:t>
      </w:r>
      <w:r w:rsidR="006A1162" w:rsidRPr="00256C2D">
        <w:rPr>
          <w:i/>
          <w:iCs/>
        </w:rPr>
        <w:t>d</w:t>
      </w:r>
      <w:r w:rsidR="006A1162" w:rsidRPr="00256C2D">
        <w:rPr>
          <w:i/>
          <w:iCs/>
          <w:vertAlign w:val="subscript"/>
        </w:rPr>
        <w:t>x</w:t>
      </w:r>
      <w:r w:rsidR="006A1162" w:rsidRPr="00256C2D">
        <w:t xml:space="preserve"> = 0, 20, 40,</w:t>
      </w:r>
      <w:r w:rsidR="00FA6EBC" w:rsidRPr="00256C2D">
        <w:t xml:space="preserve"> 48</w:t>
      </w:r>
      <w:r w:rsidR="006A1162" w:rsidRPr="00256C2D">
        <w:t xml:space="preserve"> </w:t>
      </w:r>
      <w:r w:rsidR="00FA6EBC" w:rsidRPr="00256C2D">
        <w:t xml:space="preserve">58, </w:t>
      </w:r>
      <w:r w:rsidR="006A1162" w:rsidRPr="00256C2D">
        <w:t>60, 80, and 100 nm</w:t>
      </w:r>
      <w:r w:rsidR="00FB03D2" w:rsidRPr="00256C2D">
        <w:t>, respectively</w:t>
      </w:r>
      <w:r w:rsidR="006A1162" w:rsidRPr="00256C2D">
        <w:t>)</w:t>
      </w:r>
      <w:r w:rsidR="00E16E44" w:rsidRPr="00256C2D">
        <w:t>.</w:t>
      </w:r>
    </w:p>
    <w:p w14:paraId="1AA030A8" w14:textId="77777777" w:rsidR="00F628AB" w:rsidRDefault="00AF0838" w:rsidP="00F628AB">
      <w:pPr>
        <w:jc w:val="center"/>
        <w:rPr>
          <w:rFonts w:ascii="Times New Roman" w:hAnsi="Times New Roman" w:cs="Times New Roman"/>
          <w:b/>
          <w:bCs/>
          <w:sz w:val="20"/>
          <w:szCs w:val="20"/>
        </w:rPr>
      </w:pPr>
      <w:r w:rsidRPr="00EB27D0">
        <w:rPr>
          <w:rFonts w:ascii="Times New Roman" w:hAnsi="Times New Roman" w:cs="Times New Roman"/>
          <w:bCs/>
          <w:noProof/>
          <w:lang w:eastAsia="zh-TW"/>
        </w:rPr>
        <w:lastRenderedPageBreak/>
        <w:drawing>
          <wp:inline distT="0" distB="0" distL="0" distR="0" wp14:anchorId="289675B3" wp14:editId="181AB15B">
            <wp:extent cx="5661329" cy="4141964"/>
            <wp:effectExtent l="0" t="0" r="0" b="0"/>
            <wp:docPr id="138" name="Picture 137" descr="A screenshot of a computer screen&#10;&#10;Description automatically generated">
              <a:extLst xmlns:a="http://schemas.openxmlformats.org/drawingml/2006/main">
                <a:ext uri="{FF2B5EF4-FFF2-40B4-BE49-F238E27FC236}">
                  <a16:creationId xmlns:a16="http://schemas.microsoft.com/office/drawing/2014/main" id="{FCF07E8D-C3F0-BF00-5200-FA383E3611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7" descr="A screenshot of a computer screen&#10;&#10;Description automatically generated">
                      <a:extLst>
                        <a:ext uri="{FF2B5EF4-FFF2-40B4-BE49-F238E27FC236}">
                          <a16:creationId xmlns:a16="http://schemas.microsoft.com/office/drawing/2014/main" id="{FCF07E8D-C3F0-BF00-5200-FA383E361163}"/>
                        </a:ext>
                      </a:extLst>
                    </pic:cNvPr>
                    <pic:cNvPicPr>
                      <a:picLocks noChangeAspect="1"/>
                    </pic:cNvPicPr>
                  </pic:nvPicPr>
                  <pic:blipFill>
                    <a:blip r:embed="rId10"/>
                    <a:stretch>
                      <a:fillRect/>
                    </a:stretch>
                  </pic:blipFill>
                  <pic:spPr>
                    <a:xfrm>
                      <a:off x="0" y="0"/>
                      <a:ext cx="5667210" cy="4146267"/>
                    </a:xfrm>
                    <a:prstGeom prst="rect">
                      <a:avLst/>
                    </a:prstGeom>
                  </pic:spPr>
                </pic:pic>
              </a:graphicData>
            </a:graphic>
          </wp:inline>
        </w:drawing>
      </w:r>
    </w:p>
    <w:p w14:paraId="15B60745" w14:textId="44981D13" w:rsidR="00B43FBE" w:rsidRDefault="001B368B" w:rsidP="00DE4125">
      <w:pPr>
        <w:rPr>
          <w:rFonts w:ascii="Times New Roman" w:hAnsi="Times New Roman" w:cs="Times New Roman"/>
          <w:sz w:val="20"/>
          <w:szCs w:val="20"/>
        </w:rPr>
      </w:pPr>
      <w:r w:rsidRPr="00EB27D0">
        <w:rPr>
          <w:rFonts w:ascii="Times New Roman" w:hAnsi="Times New Roman" w:cs="Times New Roman"/>
          <w:b/>
          <w:bCs/>
          <w:sz w:val="20"/>
          <w:szCs w:val="20"/>
        </w:rPr>
        <w:t>Fig. S3</w:t>
      </w:r>
      <w:r w:rsidRPr="00EB27D0">
        <w:rPr>
          <w:rFonts w:ascii="Times New Roman" w:hAnsi="Times New Roman" w:cs="Times New Roman"/>
          <w:color w:val="FF0000"/>
          <w:sz w:val="20"/>
          <w:szCs w:val="20"/>
        </w:rPr>
        <w:t xml:space="preserve"> </w:t>
      </w:r>
      <w:r w:rsidRPr="00EB27D0">
        <w:rPr>
          <w:rFonts w:ascii="Times New Roman" w:hAnsi="Times New Roman" w:cs="Times New Roman"/>
          <w:sz w:val="20"/>
          <w:szCs w:val="20"/>
        </w:rPr>
        <w:t>SEM images of</w:t>
      </w:r>
      <w:r w:rsidR="007C6471" w:rsidRPr="00EB27D0">
        <w:rPr>
          <w:rFonts w:ascii="Times New Roman" w:hAnsi="Times New Roman" w:cs="Times New Roman"/>
          <w:sz w:val="20"/>
          <w:szCs w:val="20"/>
        </w:rPr>
        <w:t xml:space="preserve"> plasmonic chiral structure with</w:t>
      </w:r>
      <w:r w:rsidRPr="00EB27D0">
        <w:rPr>
          <w:rFonts w:ascii="Times New Roman" w:hAnsi="Times New Roman" w:cs="Times New Roman"/>
          <w:sz w:val="20"/>
          <w:szCs w:val="20"/>
        </w:rPr>
        <w:t xml:space="preserve"> </w:t>
      </w:r>
      <w:r w:rsidR="00311B59" w:rsidRPr="00EB27D0">
        <w:rPr>
          <w:rFonts w:ascii="Times New Roman" w:hAnsi="Times New Roman" w:cs="Times New Roman"/>
          <w:sz w:val="20"/>
          <w:szCs w:val="20"/>
        </w:rPr>
        <w:t xml:space="preserve">different </w:t>
      </w:r>
      <w:r w:rsidR="00ED5731" w:rsidRPr="00EB27D0">
        <w:rPr>
          <w:rFonts w:ascii="Times New Roman" w:hAnsi="Times New Roman" w:cs="Times New Roman"/>
          <w:sz w:val="20"/>
          <w:szCs w:val="20"/>
        </w:rPr>
        <w:t>twisted angle</w:t>
      </w:r>
      <w:r w:rsidR="00E16E44" w:rsidRPr="00EB27D0">
        <w:rPr>
          <w:rFonts w:ascii="Times New Roman" w:hAnsi="Times New Roman" w:cs="Times New Roman"/>
          <w:sz w:val="20"/>
          <w:szCs w:val="20"/>
        </w:rPr>
        <w:t xml:space="preserve"> (</w:t>
      </w:r>
      <m:oMath>
        <m:r>
          <w:rPr>
            <w:rFonts w:ascii="Cambria Math" w:hAnsi="Cambria Math" w:cs="Times New Roman"/>
            <w:sz w:val="20"/>
            <w:szCs w:val="20"/>
          </w:rPr>
          <m:t>θ</m:t>
        </m:r>
      </m:oMath>
      <w:r w:rsidR="00A62C88" w:rsidRPr="00EB27D0">
        <w:rPr>
          <w:rFonts w:ascii="Times New Roman" w:hAnsi="Times New Roman" w:cs="Times New Roman"/>
          <w:sz w:val="20"/>
          <w:szCs w:val="20"/>
        </w:rPr>
        <w:t xml:space="preserve"> </w:t>
      </w:r>
      <w:r w:rsidR="00E16E44" w:rsidRPr="00EB27D0">
        <w:rPr>
          <w:rFonts w:ascii="Times New Roman" w:hAnsi="Times New Roman" w:cs="Times New Roman"/>
          <w:sz w:val="20"/>
          <w:szCs w:val="20"/>
        </w:rPr>
        <w:t>=</w:t>
      </w:r>
      <w:r w:rsidR="00ED5731" w:rsidRPr="00EB27D0">
        <w:rPr>
          <w:rFonts w:ascii="Times New Roman" w:hAnsi="Times New Roman" w:cs="Times New Roman"/>
          <w:sz w:val="20"/>
          <w:szCs w:val="20"/>
        </w:rPr>
        <w:t xml:space="preserve"> +</w:t>
      </w:r>
      <w:r w:rsidR="007C6471" w:rsidRPr="00EB27D0">
        <w:rPr>
          <w:rFonts w:ascii="Times New Roman" w:hAnsi="Times New Roman" w:cs="Times New Roman"/>
          <w:sz w:val="20"/>
          <w:szCs w:val="20"/>
        </w:rPr>
        <w:t xml:space="preserve"> </w:t>
      </w:r>
      <w:r w:rsidR="00ED5731" w:rsidRPr="00EB27D0">
        <w:rPr>
          <w:rFonts w:ascii="Times New Roman" w:hAnsi="Times New Roman" w:cs="Times New Roman"/>
          <w:sz w:val="20"/>
          <w:szCs w:val="20"/>
        </w:rPr>
        <w:t>30</w:t>
      </w:r>
      <w:r w:rsidR="007C6471" w:rsidRPr="00EB27D0">
        <w:rPr>
          <w:rFonts w:ascii="Times New Roman" w:hAnsi="Times New Roman" w:cs="Times New Roman"/>
          <w:sz w:val="20"/>
          <w:szCs w:val="20"/>
          <w:vertAlign w:val="superscript"/>
        </w:rPr>
        <w:t>o</w:t>
      </w:r>
      <w:r w:rsidR="00ED5731" w:rsidRPr="00EB27D0">
        <w:rPr>
          <w:rFonts w:ascii="Times New Roman" w:hAnsi="Times New Roman" w:cs="Times New Roman"/>
          <w:sz w:val="20"/>
          <w:szCs w:val="20"/>
        </w:rPr>
        <w:t xml:space="preserve"> and </w:t>
      </w:r>
      <w:r w:rsidR="007C6471" w:rsidRPr="00EB27D0">
        <w:rPr>
          <w:rFonts w:ascii="Times New Roman" w:hAnsi="Times New Roman" w:cs="Times New Roman"/>
          <w:sz w:val="20"/>
          <w:szCs w:val="20"/>
        </w:rPr>
        <w:t xml:space="preserve">– </w:t>
      </w:r>
      <w:r w:rsidR="00ED5731" w:rsidRPr="00EB27D0">
        <w:rPr>
          <w:rFonts w:ascii="Times New Roman" w:hAnsi="Times New Roman" w:cs="Times New Roman"/>
          <w:sz w:val="20"/>
          <w:szCs w:val="20"/>
        </w:rPr>
        <w:t>30</w:t>
      </w:r>
      <w:r w:rsidR="007C6471" w:rsidRPr="00EB27D0">
        <w:rPr>
          <w:rFonts w:ascii="Times New Roman" w:hAnsi="Times New Roman" w:cs="Times New Roman"/>
          <w:sz w:val="20"/>
          <w:szCs w:val="20"/>
          <w:vertAlign w:val="superscript"/>
        </w:rPr>
        <w:t>o</w:t>
      </w:r>
      <w:r w:rsidR="00E16E44" w:rsidRPr="00EB27D0">
        <w:rPr>
          <w:rFonts w:ascii="Times New Roman" w:hAnsi="Times New Roman" w:cs="Times New Roman"/>
          <w:sz w:val="20"/>
          <w:szCs w:val="20"/>
        </w:rPr>
        <w:t>) and lateral displacements (</w:t>
      </w:r>
      <w:r w:rsidR="00E16E44" w:rsidRPr="00EB27D0">
        <w:rPr>
          <w:rFonts w:ascii="Times New Roman" w:hAnsi="Times New Roman" w:cs="Times New Roman"/>
          <w:i/>
          <w:iCs/>
          <w:sz w:val="20"/>
          <w:szCs w:val="20"/>
        </w:rPr>
        <w:t>d</w:t>
      </w:r>
      <w:r w:rsidR="00E16E44" w:rsidRPr="00EB27D0">
        <w:rPr>
          <w:rFonts w:ascii="Times New Roman" w:hAnsi="Times New Roman" w:cs="Times New Roman"/>
          <w:i/>
          <w:iCs/>
          <w:sz w:val="20"/>
          <w:szCs w:val="20"/>
          <w:vertAlign w:val="subscript"/>
        </w:rPr>
        <w:t>x</w:t>
      </w:r>
      <w:r w:rsidR="00E16E44" w:rsidRPr="00EB27D0">
        <w:rPr>
          <w:rFonts w:ascii="Times New Roman" w:hAnsi="Times New Roman" w:cs="Times New Roman"/>
          <w:sz w:val="20"/>
          <w:szCs w:val="20"/>
        </w:rPr>
        <w:t xml:space="preserve"> = 0, 20, 40,</w:t>
      </w:r>
      <w:r w:rsidR="001E1613" w:rsidRPr="00EB27D0">
        <w:rPr>
          <w:rFonts w:ascii="Times New Roman" w:hAnsi="Times New Roman" w:cs="Times New Roman"/>
          <w:sz w:val="20"/>
          <w:szCs w:val="20"/>
        </w:rPr>
        <w:t xml:space="preserve"> 48, 58,</w:t>
      </w:r>
      <w:r w:rsidR="00E16E44" w:rsidRPr="00EB27D0">
        <w:rPr>
          <w:rFonts w:ascii="Times New Roman" w:hAnsi="Times New Roman" w:cs="Times New Roman"/>
          <w:sz w:val="20"/>
          <w:szCs w:val="20"/>
        </w:rPr>
        <w:t xml:space="preserve"> 60, 80, and 100 nm</w:t>
      </w:r>
      <w:r w:rsidR="00396101" w:rsidRPr="00EB27D0">
        <w:rPr>
          <w:rFonts w:ascii="Times New Roman" w:hAnsi="Times New Roman" w:cs="Times New Roman"/>
          <w:sz w:val="20"/>
          <w:szCs w:val="20"/>
        </w:rPr>
        <w:t>, respectively</w:t>
      </w:r>
      <w:r w:rsidR="00E16E44" w:rsidRPr="00EB27D0">
        <w:rPr>
          <w:rFonts w:ascii="Times New Roman" w:hAnsi="Times New Roman" w:cs="Times New Roman"/>
          <w:sz w:val="20"/>
          <w:szCs w:val="20"/>
        </w:rPr>
        <w:t>).</w:t>
      </w:r>
      <w:r w:rsidRPr="00EB27D0">
        <w:rPr>
          <w:rFonts w:ascii="Times New Roman" w:hAnsi="Times New Roman" w:cs="Times New Roman"/>
          <w:sz w:val="20"/>
          <w:szCs w:val="20"/>
        </w:rPr>
        <w:t xml:space="preserve"> </w:t>
      </w:r>
      <w:r w:rsidR="00DD36C7" w:rsidRPr="00EB27D0">
        <w:rPr>
          <w:rFonts w:ascii="Times New Roman" w:hAnsi="Times New Roman" w:cs="Times New Roman"/>
          <w:sz w:val="20"/>
          <w:szCs w:val="20"/>
        </w:rPr>
        <w:t>a</w:t>
      </w:r>
      <w:r w:rsidRPr="00EB27D0">
        <w:rPr>
          <w:rFonts w:ascii="Times New Roman" w:hAnsi="Times New Roman" w:cs="Times New Roman"/>
          <w:sz w:val="20"/>
          <w:szCs w:val="20"/>
        </w:rPr>
        <w:t xml:space="preserve">) top-view image of </w:t>
      </w:r>
      <w:r w:rsidR="00E16E44" w:rsidRPr="00EB27D0">
        <w:rPr>
          <w:rFonts w:ascii="Times New Roman" w:hAnsi="Times New Roman" w:cs="Times New Roman"/>
          <w:sz w:val="20"/>
          <w:szCs w:val="20"/>
        </w:rPr>
        <w:t>+ 30</w:t>
      </w:r>
      <w:r w:rsidR="00E16E44" w:rsidRPr="00EB27D0">
        <w:rPr>
          <w:rFonts w:ascii="Times New Roman" w:hAnsi="Times New Roman" w:cs="Times New Roman"/>
          <w:sz w:val="20"/>
          <w:szCs w:val="20"/>
          <w:vertAlign w:val="superscript"/>
        </w:rPr>
        <w:t>o</w:t>
      </w:r>
      <w:r w:rsidR="00E16E44" w:rsidRPr="00EB27D0">
        <w:rPr>
          <w:rFonts w:ascii="Times New Roman" w:hAnsi="Times New Roman" w:cs="Times New Roman"/>
          <w:sz w:val="20"/>
          <w:szCs w:val="20"/>
        </w:rPr>
        <w:t xml:space="preserve"> plasmonic</w:t>
      </w:r>
      <w:r w:rsidRPr="00EB27D0">
        <w:rPr>
          <w:rFonts w:ascii="Times New Roman" w:hAnsi="Times New Roman" w:cs="Times New Roman"/>
          <w:sz w:val="20"/>
          <w:szCs w:val="20"/>
        </w:rPr>
        <w:t xml:space="preserve"> chiral</w:t>
      </w:r>
      <w:r w:rsidR="00E16E44" w:rsidRPr="00EB27D0">
        <w:rPr>
          <w:rFonts w:ascii="Times New Roman" w:hAnsi="Times New Roman" w:cs="Times New Roman"/>
          <w:sz w:val="20"/>
          <w:szCs w:val="20"/>
        </w:rPr>
        <w:t xml:space="preserve"> </w:t>
      </w:r>
      <w:r w:rsidRPr="00EB27D0">
        <w:rPr>
          <w:rFonts w:ascii="Times New Roman" w:hAnsi="Times New Roman" w:cs="Times New Roman"/>
          <w:sz w:val="20"/>
          <w:szCs w:val="20"/>
        </w:rPr>
        <w:t xml:space="preserve">structure. </w:t>
      </w:r>
      <w:r w:rsidR="00DD36C7" w:rsidRPr="00EB27D0">
        <w:rPr>
          <w:rFonts w:ascii="Times New Roman" w:hAnsi="Times New Roman" w:cs="Times New Roman"/>
          <w:sz w:val="20"/>
          <w:szCs w:val="20"/>
        </w:rPr>
        <w:t>b</w:t>
      </w:r>
      <w:r w:rsidR="00E16E44" w:rsidRPr="00EB27D0">
        <w:rPr>
          <w:rFonts w:ascii="Times New Roman" w:hAnsi="Times New Roman" w:cs="Times New Roman"/>
          <w:sz w:val="20"/>
          <w:szCs w:val="20"/>
        </w:rPr>
        <w:t>) – 30</w:t>
      </w:r>
      <w:r w:rsidR="00E16E44" w:rsidRPr="00EB27D0">
        <w:rPr>
          <w:rFonts w:ascii="Times New Roman" w:hAnsi="Times New Roman" w:cs="Times New Roman"/>
          <w:sz w:val="20"/>
          <w:szCs w:val="20"/>
          <w:vertAlign w:val="superscript"/>
        </w:rPr>
        <w:t>o</w:t>
      </w:r>
      <w:r w:rsidR="00E16E44" w:rsidRPr="00EB27D0">
        <w:rPr>
          <w:rFonts w:ascii="Times New Roman" w:hAnsi="Times New Roman" w:cs="Times New Roman"/>
          <w:sz w:val="20"/>
          <w:szCs w:val="20"/>
        </w:rPr>
        <w:t xml:space="preserve"> plasmonic chiral structure</w:t>
      </w:r>
      <w:r w:rsidRPr="00EB27D0">
        <w:rPr>
          <w:rFonts w:ascii="Times New Roman" w:hAnsi="Times New Roman" w:cs="Times New Roman"/>
          <w:sz w:val="20"/>
          <w:szCs w:val="20"/>
        </w:rPr>
        <w:t xml:space="preserve">. </w:t>
      </w:r>
      <w:r w:rsidR="00212178" w:rsidRPr="00EB27D0">
        <w:rPr>
          <w:rFonts w:ascii="Times New Roman" w:hAnsi="Times New Roman" w:cs="Times New Roman"/>
          <w:sz w:val="20"/>
          <w:szCs w:val="20"/>
        </w:rPr>
        <w:t>The scale bars are 100 nm</w:t>
      </w:r>
      <w:r w:rsidR="005E1CD4" w:rsidRPr="00EB27D0">
        <w:rPr>
          <w:rFonts w:ascii="Times New Roman" w:hAnsi="Times New Roman" w:cs="Times New Roman"/>
          <w:sz w:val="20"/>
          <w:szCs w:val="20"/>
        </w:rPr>
        <w:t>.</w:t>
      </w:r>
    </w:p>
    <w:p w14:paraId="1E43D53A" w14:textId="77777777" w:rsidR="00C11CB6" w:rsidRPr="00EB27D0" w:rsidRDefault="00C11CB6" w:rsidP="00DE4125">
      <w:pPr>
        <w:rPr>
          <w:rFonts w:ascii="Times New Roman" w:hAnsi="Times New Roman" w:cs="Times New Roman"/>
          <w:bCs/>
          <w:noProof/>
        </w:rPr>
      </w:pPr>
    </w:p>
    <w:p w14:paraId="3935305A" w14:textId="203CF880" w:rsidR="00A00A8D" w:rsidRPr="00256C2D" w:rsidRDefault="00D44820" w:rsidP="00B605A7">
      <w:pPr>
        <w:pStyle w:val="mainText"/>
      </w:pPr>
      <w:r w:rsidRPr="00256C2D">
        <w:t xml:space="preserve">Next, we evaluated the thickness and uniformity of the SU-8 spacer layer. A focused ion beam with a scanning electron microscope (FIB-SEM, FEI Helios 660) system was used to obtain cross-sectional images of the fabricated bilayer chiral nanostructures. Firstly, a 20 nm platinum layer </w:t>
      </w:r>
      <w:r w:rsidR="0072002B" w:rsidRPr="00256C2D">
        <w:t>was</w:t>
      </w:r>
      <w:r w:rsidRPr="00256C2D">
        <w:t xml:space="preserve"> deposited over the sample by DC sputtering to avoid electrostatic charging.</w:t>
      </w:r>
      <w:r w:rsidR="0075529E" w:rsidRPr="00256C2D">
        <w:t xml:space="preserve"> </w:t>
      </w:r>
      <w:r w:rsidR="00D1759E" w:rsidRPr="00256C2D">
        <w:t>Then, we partially deposited a platinum layer of more than 500 nm using a FIB to preserve surface features during the subsequent ion-etching process. Figure S</w:t>
      </w:r>
      <w:r w:rsidR="00092D36" w:rsidRPr="00256C2D">
        <w:t>4</w:t>
      </w:r>
      <w:r w:rsidR="00D1759E" w:rsidRPr="00256C2D">
        <w:t xml:space="preserve"> shows SEM images of the fabricated bilayer chiral nanostructure.</w:t>
      </w:r>
      <w:r w:rsidR="00065D84" w:rsidRPr="00256C2D">
        <w:t xml:space="preserve"> </w:t>
      </w:r>
      <w:r w:rsidR="0018695C" w:rsidRPr="00256C2D">
        <w:t>The red and yellow boxes in Fig. S</w:t>
      </w:r>
      <w:r w:rsidR="00092D36" w:rsidRPr="00256C2D">
        <w:t>4</w:t>
      </w:r>
      <w:r w:rsidR="0018695C" w:rsidRPr="00256C2D">
        <w:t xml:space="preserve"> </w:t>
      </w:r>
      <w:proofErr w:type="gramStart"/>
      <w:r w:rsidR="009E3356" w:rsidRPr="00256C2D">
        <w:t xml:space="preserve">a </w:t>
      </w:r>
      <w:r w:rsidR="0018695C" w:rsidRPr="00256C2D">
        <w:t>represent</w:t>
      </w:r>
      <w:proofErr w:type="gramEnd"/>
      <w:r w:rsidR="0018695C" w:rsidRPr="00256C2D">
        <w:t xml:space="preserve"> the horizontal and vertical directions of FIB milling scans. The cross-sectional view images from the FIB milling process in Fig. S</w:t>
      </w:r>
      <w:r w:rsidR="00C32568" w:rsidRPr="00256C2D">
        <w:t>4</w:t>
      </w:r>
      <w:r w:rsidR="0018695C" w:rsidRPr="00256C2D">
        <w:t xml:space="preserve"> </w:t>
      </w:r>
      <w:r w:rsidR="00B66509" w:rsidRPr="00256C2D">
        <w:t xml:space="preserve">b </w:t>
      </w:r>
      <w:r w:rsidR="002C4E83" w:rsidRPr="00256C2D">
        <w:t xml:space="preserve">and </w:t>
      </w:r>
      <w:r w:rsidR="00B66509" w:rsidRPr="00256C2D">
        <w:t xml:space="preserve">c </w:t>
      </w:r>
      <w:r w:rsidR="0018695C" w:rsidRPr="00256C2D">
        <w:t>validate a high degree of uniformity over the SU-8 spacer layer without significant thickness variations. The measured thickness of the spacer layer</w:t>
      </w:r>
      <w:r w:rsidR="0072002B" w:rsidRPr="00256C2D">
        <w:t xml:space="preserve"> (</w:t>
      </w:r>
      <w:proofErr w:type="spellStart"/>
      <w:r w:rsidR="0072002B" w:rsidRPr="00256C2D">
        <w:rPr>
          <w:i/>
          <w:iCs/>
        </w:rPr>
        <w:t>h</w:t>
      </w:r>
      <w:r w:rsidR="0072002B" w:rsidRPr="00256C2D">
        <w:rPr>
          <w:i/>
          <w:iCs/>
          <w:vertAlign w:val="subscript"/>
        </w:rPr>
        <w:t>s</w:t>
      </w:r>
      <w:proofErr w:type="spellEnd"/>
      <w:r w:rsidR="0072002B" w:rsidRPr="00256C2D">
        <w:t>)</w:t>
      </w:r>
      <w:r w:rsidR="0018695C" w:rsidRPr="00256C2D">
        <w:t xml:space="preserve"> is 60 nm with ± 2 nm variation. The SU-8 layer and planarization process resulted in outstanding uniformity and well-defined nano-features with minimal variations.</w:t>
      </w:r>
      <w:r w:rsidR="00D2531D" w:rsidRPr="00256C2D">
        <w:t xml:space="preserve"> </w:t>
      </w:r>
    </w:p>
    <w:p w14:paraId="1AA9E5DD" w14:textId="2333E673" w:rsidR="00A97A13" w:rsidRPr="00256C2D" w:rsidRDefault="00A97A13" w:rsidP="00F628AB">
      <w:pPr>
        <w:jc w:val="center"/>
        <w:rPr>
          <w:rFonts w:ascii="Times New Roman" w:hAnsi="Times New Roman" w:cs="Times New Roman"/>
        </w:rPr>
      </w:pPr>
      <w:r w:rsidRPr="00256C2D">
        <w:rPr>
          <w:rFonts w:ascii="Times New Roman" w:hAnsi="Times New Roman" w:cs="Times New Roman"/>
          <w:noProof/>
          <w:lang w:eastAsia="zh-TW"/>
        </w:rPr>
        <w:lastRenderedPageBreak/>
        <w:drawing>
          <wp:inline distT="0" distB="0" distL="0" distR="0" wp14:anchorId="4BA12159" wp14:editId="13DE507A">
            <wp:extent cx="5674641" cy="2337758"/>
            <wp:effectExtent l="0" t="0" r="2540" b="5715"/>
            <wp:docPr id="102" name="Picture 101" descr="A close-up of a microscope&#10;&#10;Description automatically generated">
              <a:extLst xmlns:a="http://schemas.openxmlformats.org/drawingml/2006/main">
                <a:ext uri="{FF2B5EF4-FFF2-40B4-BE49-F238E27FC236}">
                  <a16:creationId xmlns:a16="http://schemas.microsoft.com/office/drawing/2014/main" id="{0A6FEBF8-3A25-6C99-D5B2-E2272D4B43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1" descr="A close-up of a microscope&#10;&#10;Description automatically generated">
                      <a:extLst>
                        <a:ext uri="{FF2B5EF4-FFF2-40B4-BE49-F238E27FC236}">
                          <a16:creationId xmlns:a16="http://schemas.microsoft.com/office/drawing/2014/main" id="{0A6FEBF8-3A25-6C99-D5B2-E2272D4B43F7}"/>
                        </a:ext>
                      </a:extLst>
                    </pic:cNvPr>
                    <pic:cNvPicPr>
                      <a:picLocks noChangeAspect="1"/>
                    </pic:cNvPicPr>
                  </pic:nvPicPr>
                  <pic:blipFill>
                    <a:blip r:embed="rId11"/>
                    <a:stretch>
                      <a:fillRect/>
                    </a:stretch>
                  </pic:blipFill>
                  <pic:spPr>
                    <a:xfrm>
                      <a:off x="0" y="0"/>
                      <a:ext cx="5688547" cy="2343487"/>
                    </a:xfrm>
                    <a:prstGeom prst="rect">
                      <a:avLst/>
                    </a:prstGeom>
                  </pic:spPr>
                </pic:pic>
              </a:graphicData>
            </a:graphic>
          </wp:inline>
        </w:drawing>
      </w:r>
    </w:p>
    <w:p w14:paraId="0F0F29B0" w14:textId="55A13945" w:rsidR="00122D41" w:rsidRPr="00074E9B" w:rsidRDefault="00A00A8D" w:rsidP="00DE4125">
      <w:pPr>
        <w:rPr>
          <w:rFonts w:ascii="Times New Roman" w:hAnsi="Times New Roman" w:cs="Times New Roman"/>
          <w:sz w:val="20"/>
          <w:szCs w:val="20"/>
        </w:rPr>
      </w:pPr>
      <w:r w:rsidRPr="00074E9B">
        <w:rPr>
          <w:rFonts w:ascii="Times New Roman" w:hAnsi="Times New Roman" w:cs="Times New Roman"/>
          <w:b/>
          <w:bCs/>
          <w:sz w:val="20"/>
          <w:szCs w:val="20"/>
        </w:rPr>
        <w:t>Fig. S</w:t>
      </w:r>
      <w:r w:rsidR="001B368B" w:rsidRPr="00074E9B">
        <w:rPr>
          <w:rFonts w:ascii="Times New Roman" w:hAnsi="Times New Roman" w:cs="Times New Roman"/>
          <w:b/>
          <w:bCs/>
          <w:sz w:val="20"/>
          <w:szCs w:val="20"/>
        </w:rPr>
        <w:t>4</w:t>
      </w:r>
      <w:r w:rsidRPr="00074E9B">
        <w:rPr>
          <w:rFonts w:ascii="Times New Roman" w:hAnsi="Times New Roman" w:cs="Times New Roman"/>
          <w:color w:val="FF0000"/>
          <w:sz w:val="20"/>
          <w:szCs w:val="20"/>
        </w:rPr>
        <w:t xml:space="preserve"> </w:t>
      </w:r>
      <w:r w:rsidR="00AD1DD5" w:rsidRPr="00074E9B">
        <w:rPr>
          <w:rFonts w:ascii="Times New Roman" w:hAnsi="Times New Roman" w:cs="Times New Roman"/>
          <w:sz w:val="20"/>
          <w:szCs w:val="20"/>
        </w:rPr>
        <w:t xml:space="preserve">SEM images of fabricated bilayer chiral structure. </w:t>
      </w:r>
      <w:r w:rsidR="003910F6" w:rsidRPr="00074E9B">
        <w:rPr>
          <w:rFonts w:ascii="Times New Roman" w:hAnsi="Times New Roman" w:cs="Times New Roman"/>
          <w:sz w:val="20"/>
          <w:szCs w:val="20"/>
        </w:rPr>
        <w:t>a</w:t>
      </w:r>
      <w:r w:rsidR="00AD1DD5" w:rsidRPr="00074E9B">
        <w:rPr>
          <w:rFonts w:ascii="Times New Roman" w:hAnsi="Times New Roman" w:cs="Times New Roman"/>
          <w:sz w:val="20"/>
          <w:szCs w:val="20"/>
        </w:rPr>
        <w:t xml:space="preserve">) </w:t>
      </w:r>
      <w:r w:rsidR="009D4760" w:rsidRPr="00074E9B">
        <w:rPr>
          <w:rFonts w:ascii="Times New Roman" w:hAnsi="Times New Roman" w:cs="Times New Roman"/>
          <w:sz w:val="20"/>
          <w:szCs w:val="20"/>
        </w:rPr>
        <w:t>top-view image of</w:t>
      </w:r>
      <w:r w:rsidR="006629A7" w:rsidRPr="00074E9B">
        <w:rPr>
          <w:rFonts w:ascii="Times New Roman" w:hAnsi="Times New Roman" w:cs="Times New Roman"/>
          <w:sz w:val="20"/>
          <w:szCs w:val="20"/>
        </w:rPr>
        <w:t xml:space="preserve"> the</w:t>
      </w:r>
      <w:r w:rsidR="009D4760" w:rsidRPr="00074E9B">
        <w:rPr>
          <w:rFonts w:ascii="Times New Roman" w:hAnsi="Times New Roman" w:cs="Times New Roman"/>
          <w:sz w:val="20"/>
          <w:szCs w:val="20"/>
        </w:rPr>
        <w:t xml:space="preserve"> chiral </w:t>
      </w:r>
      <w:r w:rsidR="006629A7" w:rsidRPr="00074E9B">
        <w:rPr>
          <w:rFonts w:ascii="Times New Roman" w:hAnsi="Times New Roman" w:cs="Times New Roman"/>
          <w:sz w:val="20"/>
          <w:szCs w:val="20"/>
        </w:rPr>
        <w:t>nano</w:t>
      </w:r>
      <w:r w:rsidR="009D4760" w:rsidRPr="00074E9B">
        <w:rPr>
          <w:rFonts w:ascii="Times New Roman" w:hAnsi="Times New Roman" w:cs="Times New Roman"/>
          <w:sz w:val="20"/>
          <w:szCs w:val="20"/>
        </w:rPr>
        <w:t xml:space="preserve">structure. </w:t>
      </w:r>
      <w:r w:rsidR="003910F6" w:rsidRPr="00074E9B">
        <w:rPr>
          <w:rFonts w:ascii="Times New Roman" w:hAnsi="Times New Roman" w:cs="Times New Roman"/>
          <w:sz w:val="20"/>
          <w:szCs w:val="20"/>
        </w:rPr>
        <w:t>b</w:t>
      </w:r>
      <w:r w:rsidR="009D4760" w:rsidRPr="00074E9B">
        <w:rPr>
          <w:rFonts w:ascii="Times New Roman" w:hAnsi="Times New Roman" w:cs="Times New Roman"/>
          <w:sz w:val="20"/>
          <w:szCs w:val="20"/>
        </w:rPr>
        <w:t xml:space="preserve">, </w:t>
      </w:r>
      <w:r w:rsidR="003910F6" w:rsidRPr="00074E9B">
        <w:rPr>
          <w:rFonts w:ascii="Times New Roman" w:hAnsi="Times New Roman" w:cs="Times New Roman"/>
          <w:sz w:val="20"/>
          <w:szCs w:val="20"/>
        </w:rPr>
        <w:t>c</w:t>
      </w:r>
      <w:r w:rsidR="009D4760" w:rsidRPr="00074E9B">
        <w:rPr>
          <w:rFonts w:ascii="Times New Roman" w:hAnsi="Times New Roman" w:cs="Times New Roman"/>
          <w:sz w:val="20"/>
          <w:szCs w:val="20"/>
        </w:rPr>
        <w:t>)</w:t>
      </w:r>
      <w:r w:rsidR="00563E1C" w:rsidRPr="00074E9B">
        <w:rPr>
          <w:rFonts w:ascii="Times New Roman" w:hAnsi="Times New Roman" w:cs="Times New Roman"/>
          <w:sz w:val="20"/>
          <w:szCs w:val="20"/>
        </w:rPr>
        <w:t xml:space="preserve"> cross</w:t>
      </w:r>
      <w:r w:rsidR="00D63DA4" w:rsidRPr="00074E9B">
        <w:rPr>
          <w:rFonts w:ascii="Times New Roman" w:hAnsi="Times New Roman" w:cs="Times New Roman"/>
          <w:sz w:val="20"/>
          <w:szCs w:val="20"/>
        </w:rPr>
        <w:t>-</w:t>
      </w:r>
      <w:r w:rsidR="00D622E6" w:rsidRPr="00074E9B">
        <w:rPr>
          <w:rFonts w:ascii="Times New Roman" w:hAnsi="Times New Roman" w:cs="Times New Roman"/>
          <w:sz w:val="20"/>
          <w:szCs w:val="20"/>
        </w:rPr>
        <w:t>sectional</w:t>
      </w:r>
      <w:r w:rsidR="00911BD6" w:rsidRPr="00074E9B">
        <w:rPr>
          <w:rFonts w:ascii="Times New Roman" w:hAnsi="Times New Roman" w:cs="Times New Roman"/>
          <w:sz w:val="20"/>
          <w:szCs w:val="20"/>
        </w:rPr>
        <w:t xml:space="preserve"> view</w:t>
      </w:r>
      <w:r w:rsidR="00563E1C" w:rsidRPr="00074E9B">
        <w:rPr>
          <w:rFonts w:ascii="Times New Roman" w:hAnsi="Times New Roman" w:cs="Times New Roman"/>
          <w:sz w:val="20"/>
          <w:szCs w:val="20"/>
        </w:rPr>
        <w:t xml:space="preserve"> images of</w:t>
      </w:r>
      <w:r w:rsidR="006629A7" w:rsidRPr="00074E9B">
        <w:rPr>
          <w:rFonts w:ascii="Times New Roman" w:hAnsi="Times New Roman" w:cs="Times New Roman"/>
          <w:sz w:val="20"/>
          <w:szCs w:val="20"/>
        </w:rPr>
        <w:t xml:space="preserve"> the</w:t>
      </w:r>
      <w:r w:rsidR="00563E1C" w:rsidRPr="00074E9B">
        <w:rPr>
          <w:rFonts w:ascii="Times New Roman" w:hAnsi="Times New Roman" w:cs="Times New Roman"/>
          <w:sz w:val="20"/>
          <w:szCs w:val="20"/>
        </w:rPr>
        <w:t xml:space="preserve"> chiral </w:t>
      </w:r>
      <w:r w:rsidR="006629A7" w:rsidRPr="00074E9B">
        <w:rPr>
          <w:rFonts w:ascii="Times New Roman" w:hAnsi="Times New Roman" w:cs="Times New Roman"/>
          <w:sz w:val="20"/>
          <w:szCs w:val="20"/>
        </w:rPr>
        <w:t>nano</w:t>
      </w:r>
      <w:r w:rsidR="00563E1C" w:rsidRPr="00074E9B">
        <w:rPr>
          <w:rFonts w:ascii="Times New Roman" w:hAnsi="Times New Roman" w:cs="Times New Roman"/>
          <w:sz w:val="20"/>
          <w:szCs w:val="20"/>
        </w:rPr>
        <w:t>structure using</w:t>
      </w:r>
      <w:r w:rsidR="0095718E" w:rsidRPr="00074E9B">
        <w:rPr>
          <w:rFonts w:ascii="Times New Roman" w:hAnsi="Times New Roman" w:cs="Times New Roman"/>
          <w:sz w:val="20"/>
          <w:szCs w:val="20"/>
        </w:rPr>
        <w:t xml:space="preserve"> selective</w:t>
      </w:r>
      <w:r w:rsidR="00563E1C" w:rsidRPr="00074E9B">
        <w:rPr>
          <w:rFonts w:ascii="Times New Roman" w:hAnsi="Times New Roman" w:cs="Times New Roman"/>
          <w:sz w:val="20"/>
          <w:szCs w:val="20"/>
        </w:rPr>
        <w:t xml:space="preserve"> FIB milling process.</w:t>
      </w:r>
      <w:r w:rsidR="00513072" w:rsidRPr="00074E9B">
        <w:rPr>
          <w:rFonts w:ascii="Times New Roman" w:hAnsi="Times New Roman" w:cs="Times New Roman"/>
          <w:sz w:val="20"/>
          <w:szCs w:val="20"/>
        </w:rPr>
        <w:t xml:space="preserve"> </w:t>
      </w:r>
      <w:r w:rsidR="003910F6" w:rsidRPr="00074E9B">
        <w:rPr>
          <w:rFonts w:ascii="Times New Roman" w:hAnsi="Times New Roman" w:cs="Times New Roman"/>
          <w:sz w:val="20"/>
          <w:szCs w:val="20"/>
        </w:rPr>
        <w:t>b</w:t>
      </w:r>
      <w:r w:rsidR="00513072" w:rsidRPr="00074E9B">
        <w:rPr>
          <w:rFonts w:ascii="Times New Roman" w:hAnsi="Times New Roman" w:cs="Times New Roman"/>
          <w:sz w:val="20"/>
          <w:szCs w:val="20"/>
        </w:rPr>
        <w:t xml:space="preserve">) </w:t>
      </w:r>
      <w:r w:rsidR="00911BD6" w:rsidRPr="00074E9B">
        <w:rPr>
          <w:rFonts w:ascii="Times New Roman" w:hAnsi="Times New Roman" w:cs="Times New Roman"/>
          <w:sz w:val="20"/>
          <w:szCs w:val="20"/>
        </w:rPr>
        <w:t>horizontal</w:t>
      </w:r>
      <w:r w:rsidR="00620C2F" w:rsidRPr="00074E9B">
        <w:rPr>
          <w:rFonts w:ascii="Times New Roman" w:hAnsi="Times New Roman" w:cs="Times New Roman"/>
          <w:sz w:val="20"/>
          <w:szCs w:val="20"/>
        </w:rPr>
        <w:t xml:space="preserve"> </w:t>
      </w:r>
      <w:r w:rsidR="00911BD6" w:rsidRPr="00074E9B">
        <w:rPr>
          <w:rFonts w:ascii="Times New Roman" w:hAnsi="Times New Roman" w:cs="Times New Roman"/>
          <w:sz w:val="20"/>
          <w:szCs w:val="20"/>
        </w:rPr>
        <w:t>direction</w:t>
      </w:r>
      <w:r w:rsidR="00513072" w:rsidRPr="00074E9B">
        <w:rPr>
          <w:rFonts w:ascii="Times New Roman" w:hAnsi="Times New Roman" w:cs="Times New Roman"/>
          <w:sz w:val="20"/>
          <w:szCs w:val="20"/>
        </w:rPr>
        <w:t xml:space="preserve"> cut (red box)</w:t>
      </w:r>
      <w:r w:rsidR="004B4B26" w:rsidRPr="00074E9B">
        <w:rPr>
          <w:rFonts w:ascii="Times New Roman" w:hAnsi="Times New Roman" w:cs="Times New Roman"/>
          <w:sz w:val="20"/>
          <w:szCs w:val="20"/>
        </w:rPr>
        <w:t>;</w:t>
      </w:r>
      <w:r w:rsidR="00513072" w:rsidRPr="00074E9B">
        <w:rPr>
          <w:rFonts w:ascii="Times New Roman" w:hAnsi="Times New Roman" w:cs="Times New Roman"/>
          <w:sz w:val="20"/>
          <w:szCs w:val="20"/>
        </w:rPr>
        <w:t xml:space="preserve"> parallel to </w:t>
      </w:r>
      <w:r w:rsidR="00277A55" w:rsidRPr="00074E9B">
        <w:rPr>
          <w:rFonts w:ascii="Times New Roman" w:hAnsi="Times New Roman" w:cs="Times New Roman"/>
          <w:sz w:val="20"/>
          <w:szCs w:val="20"/>
        </w:rPr>
        <w:t>nanorods</w:t>
      </w:r>
      <w:r w:rsidR="00513072" w:rsidRPr="00074E9B">
        <w:rPr>
          <w:rFonts w:ascii="Times New Roman" w:hAnsi="Times New Roman" w:cs="Times New Roman"/>
          <w:sz w:val="20"/>
          <w:szCs w:val="20"/>
        </w:rPr>
        <w:t xml:space="preserve"> orientation. </w:t>
      </w:r>
      <w:r w:rsidR="003910F6" w:rsidRPr="00074E9B">
        <w:rPr>
          <w:rFonts w:ascii="Times New Roman" w:hAnsi="Times New Roman" w:cs="Times New Roman"/>
          <w:sz w:val="20"/>
          <w:szCs w:val="20"/>
        </w:rPr>
        <w:t>c</w:t>
      </w:r>
      <w:r w:rsidR="00513072" w:rsidRPr="00074E9B">
        <w:rPr>
          <w:rFonts w:ascii="Times New Roman" w:hAnsi="Times New Roman" w:cs="Times New Roman"/>
          <w:sz w:val="20"/>
          <w:szCs w:val="20"/>
        </w:rPr>
        <w:t>) vertical</w:t>
      </w:r>
      <w:r w:rsidR="00620C2F" w:rsidRPr="00074E9B">
        <w:rPr>
          <w:rFonts w:ascii="Times New Roman" w:hAnsi="Times New Roman" w:cs="Times New Roman"/>
          <w:sz w:val="20"/>
          <w:szCs w:val="20"/>
        </w:rPr>
        <w:t xml:space="preserve"> </w:t>
      </w:r>
      <w:r w:rsidR="00911BD6" w:rsidRPr="00074E9B">
        <w:rPr>
          <w:rFonts w:ascii="Times New Roman" w:hAnsi="Times New Roman" w:cs="Times New Roman"/>
          <w:sz w:val="20"/>
          <w:szCs w:val="20"/>
        </w:rPr>
        <w:t>direction</w:t>
      </w:r>
      <w:r w:rsidR="00513072" w:rsidRPr="00074E9B">
        <w:rPr>
          <w:rFonts w:ascii="Times New Roman" w:hAnsi="Times New Roman" w:cs="Times New Roman"/>
          <w:sz w:val="20"/>
          <w:szCs w:val="20"/>
        </w:rPr>
        <w:t xml:space="preserve"> cut (yellow box)</w:t>
      </w:r>
      <w:r w:rsidR="004B4B26" w:rsidRPr="00074E9B">
        <w:rPr>
          <w:rFonts w:ascii="Times New Roman" w:hAnsi="Times New Roman" w:cs="Times New Roman"/>
          <w:sz w:val="20"/>
          <w:szCs w:val="20"/>
        </w:rPr>
        <w:t>;</w:t>
      </w:r>
      <w:r w:rsidR="00513072" w:rsidRPr="00074E9B">
        <w:rPr>
          <w:rFonts w:ascii="Times New Roman" w:hAnsi="Times New Roman" w:cs="Times New Roman"/>
          <w:sz w:val="20"/>
          <w:szCs w:val="20"/>
        </w:rPr>
        <w:t xml:space="preserve"> perpendicular to </w:t>
      </w:r>
      <w:r w:rsidR="00277A55" w:rsidRPr="00074E9B">
        <w:rPr>
          <w:rFonts w:ascii="Times New Roman" w:hAnsi="Times New Roman" w:cs="Times New Roman"/>
          <w:sz w:val="20"/>
          <w:szCs w:val="20"/>
        </w:rPr>
        <w:t>nanorods</w:t>
      </w:r>
      <w:r w:rsidR="00513072" w:rsidRPr="00074E9B">
        <w:rPr>
          <w:rFonts w:ascii="Times New Roman" w:hAnsi="Times New Roman" w:cs="Times New Roman"/>
          <w:sz w:val="20"/>
          <w:szCs w:val="20"/>
        </w:rPr>
        <w:t xml:space="preserve"> orientation.</w:t>
      </w:r>
      <w:r w:rsidR="008E0BC5" w:rsidRPr="00074E9B">
        <w:rPr>
          <w:rFonts w:ascii="Times New Roman" w:hAnsi="Times New Roman" w:cs="Times New Roman"/>
          <w:sz w:val="20"/>
          <w:szCs w:val="20"/>
        </w:rPr>
        <w:t xml:space="preserve"> </w:t>
      </w:r>
      <w:proofErr w:type="spellStart"/>
      <w:r w:rsidR="008E0BC5" w:rsidRPr="00074E9B">
        <w:rPr>
          <w:rFonts w:ascii="Times New Roman" w:hAnsi="Times New Roman" w:cs="Times New Roman"/>
          <w:i/>
          <w:iCs/>
          <w:sz w:val="20"/>
          <w:szCs w:val="20"/>
        </w:rPr>
        <w:t>h</w:t>
      </w:r>
      <w:r w:rsidR="008E0BC5" w:rsidRPr="00074E9B">
        <w:rPr>
          <w:rFonts w:ascii="Times New Roman" w:hAnsi="Times New Roman" w:cs="Times New Roman"/>
          <w:i/>
          <w:iCs/>
          <w:sz w:val="20"/>
          <w:szCs w:val="20"/>
          <w:vertAlign w:val="subscript"/>
        </w:rPr>
        <w:t>s</w:t>
      </w:r>
      <w:proofErr w:type="spellEnd"/>
      <w:r w:rsidR="008E0BC5" w:rsidRPr="00074E9B">
        <w:rPr>
          <w:rFonts w:ascii="Times New Roman" w:hAnsi="Times New Roman" w:cs="Times New Roman"/>
          <w:sz w:val="20"/>
          <w:szCs w:val="20"/>
        </w:rPr>
        <w:t xml:space="preserve"> = </w:t>
      </w:r>
      <w:r w:rsidR="00001882" w:rsidRPr="00074E9B">
        <w:rPr>
          <w:rFonts w:ascii="Times New Roman" w:hAnsi="Times New Roman" w:cs="Times New Roman"/>
          <w:sz w:val="20"/>
          <w:szCs w:val="20"/>
        </w:rPr>
        <w:t xml:space="preserve">SU-8 </w:t>
      </w:r>
      <w:r w:rsidR="008E0BC5" w:rsidRPr="00074E9B">
        <w:rPr>
          <w:rFonts w:ascii="Times New Roman" w:hAnsi="Times New Roman" w:cs="Times New Roman"/>
          <w:sz w:val="20"/>
          <w:szCs w:val="20"/>
        </w:rPr>
        <w:t>spacer</w:t>
      </w:r>
      <w:r w:rsidR="00D2570E" w:rsidRPr="00074E9B">
        <w:rPr>
          <w:rFonts w:ascii="Times New Roman" w:hAnsi="Times New Roman" w:cs="Times New Roman"/>
          <w:sz w:val="20"/>
          <w:szCs w:val="20"/>
        </w:rPr>
        <w:t xml:space="preserve"> layer</w:t>
      </w:r>
      <w:r w:rsidR="008E0BC5" w:rsidRPr="00074E9B">
        <w:rPr>
          <w:rFonts w:ascii="Times New Roman" w:hAnsi="Times New Roman" w:cs="Times New Roman"/>
          <w:sz w:val="20"/>
          <w:szCs w:val="20"/>
        </w:rPr>
        <w:t xml:space="preserve"> thickness.</w:t>
      </w:r>
    </w:p>
    <w:p w14:paraId="5AF2E175" w14:textId="0B8C5B36" w:rsidR="005C539A" w:rsidRPr="00256C2D" w:rsidRDefault="00442ADD" w:rsidP="00DE4125">
      <w:pPr>
        <w:pStyle w:val="Heading1"/>
        <w:rPr>
          <w:rFonts w:ascii="Times New Roman" w:hAnsi="Times New Roman" w:cs="Times New Roman"/>
        </w:rPr>
      </w:pPr>
      <w:r w:rsidRPr="00256C2D">
        <w:rPr>
          <w:rFonts w:ascii="Times New Roman" w:hAnsi="Times New Roman" w:cs="Times New Roman"/>
        </w:rPr>
        <w:t>Experimental characterization</w:t>
      </w:r>
    </w:p>
    <w:p w14:paraId="681F7770" w14:textId="77777777" w:rsidR="005E701F" w:rsidRPr="00256C2D" w:rsidRDefault="005E701F" w:rsidP="00B605A7">
      <w:pPr>
        <w:pStyle w:val="mainText"/>
      </w:pPr>
      <w:r w:rsidRPr="00256C2D">
        <w:t>For extracting the transmission phase of the device, our experimental system comprises a  tunable source, a dispersion-cancelling free-space Mach-Zehnder interferometer (MZI), and a post-processing scheme based on fast Fourier transform to extract the phase response from interferograms captured by a camera. To cover the required wavelength range, we used a supercontinuum source (</w:t>
      </w:r>
      <w:proofErr w:type="spellStart"/>
      <w:r w:rsidRPr="00256C2D">
        <w:t>SuperK</w:t>
      </w:r>
      <w:proofErr w:type="spellEnd"/>
      <w:r w:rsidRPr="00256C2D">
        <w:t xml:space="preserve"> </w:t>
      </w:r>
      <w:proofErr w:type="spellStart"/>
      <w:r w:rsidRPr="00256C2D">
        <w:t>Fianium</w:t>
      </w:r>
      <w:proofErr w:type="spellEnd"/>
      <w:r w:rsidRPr="00256C2D">
        <w:t>). An accessory wavelength selection module (</w:t>
      </w:r>
      <w:proofErr w:type="spellStart"/>
      <w:r w:rsidRPr="00256C2D">
        <w:t>SuperK</w:t>
      </w:r>
      <w:proofErr w:type="spellEnd"/>
      <w:r w:rsidRPr="00256C2D">
        <w:t xml:space="preserve"> SELECT) based on tunable acoustic-optic filtering extracts a single spectral line from the continuum spectrum and is swept to measure the data in Fig. 3 (main text).</w:t>
      </w:r>
    </w:p>
    <w:p w14:paraId="69078905" w14:textId="77777777" w:rsidR="005E701F" w:rsidRPr="00256C2D" w:rsidRDefault="005E701F" w:rsidP="00B605A7">
      <w:pPr>
        <w:pStyle w:val="mainText"/>
      </w:pPr>
      <w:r w:rsidRPr="00256C2D">
        <w:t xml:space="preserve">The MZI setup entails careful polarization manipulation and dispersion </w:t>
      </w:r>
      <w:proofErr w:type="gramStart"/>
      <w:r w:rsidRPr="00256C2D">
        <w:t>canceling</w:t>
      </w:r>
      <w:proofErr w:type="gramEnd"/>
      <w:r w:rsidRPr="00256C2D">
        <w:t>. Since any bulk optics, beam splitters</w:t>
      </w:r>
      <w:proofErr w:type="gramStart"/>
      <w:r w:rsidRPr="00256C2D">
        <w:t>, in particular, can</w:t>
      </w:r>
      <w:proofErr w:type="gramEnd"/>
      <w:r w:rsidRPr="00256C2D">
        <w:t xml:space="preserve"> have their intrinsic birefringence, the QWPs for converting the excitation source from linear polarization (LP) to circular polarization (CP), and vice versa, are placed within the two arms (denoted as sample arm and reference arm, respectively) of the interferometer. CP is generated, transmitted through the chiral device, and immediately converted to LP for interference after BS2. It is also essential to cancel chromatic dispersion for optimum interference across the spectrum. For this reason, the components (besides samples under test) in the two arms are identical and exactly mirrored: another pair of QWPs are placed in the reference arm. A dispersion-cancelling substrate consisting of the same glass substrate and SU-8 layer </w:t>
      </w:r>
      <w:proofErr w:type="gramStart"/>
      <w:r w:rsidRPr="00256C2D">
        <w:t>is</w:t>
      </w:r>
      <w:proofErr w:type="gramEnd"/>
      <w:r w:rsidRPr="00256C2D">
        <w:t xml:space="preserve"> also used in the reference arm, which allows the canceling of the phase due to the substrate and SU-8 in the device. The focusing lens is placed before BS1, thus does not introduce disparity in </w:t>
      </w:r>
      <w:r w:rsidRPr="00256C2D">
        <w:lastRenderedPageBreak/>
        <w:t xml:space="preserve">dispersion between the two </w:t>
      </w:r>
      <w:proofErr w:type="gramStart"/>
      <w:r w:rsidRPr="00256C2D">
        <w:t>arms, and</w:t>
      </w:r>
      <w:proofErr w:type="gramEnd"/>
      <w:r w:rsidRPr="00256C2D">
        <w:t xml:space="preserve"> also ensures the same beam diameters from the two arms given the same path lengths. With such settings, the source wavelength can be swept without losing coherence between the two arms.</w:t>
      </w:r>
    </w:p>
    <w:p w14:paraId="342E9930" w14:textId="29C20C68" w:rsidR="00B17549" w:rsidRPr="00256C2D" w:rsidRDefault="005E701F" w:rsidP="00B605A7">
      <w:pPr>
        <w:pStyle w:val="mainText"/>
      </w:pPr>
      <w:r w:rsidRPr="00256C2D">
        <w:t>After BS2, the two beams are merged with an intentionally arranged horizontal angle such that vertical stripes are formed in the interferogram measured by the camera. Two frames of images are taken for each measurement at each wavelength: one when the beam in the sample arm transmits through the nanorod array, and another when the sample is translated such that the beam passes through only the glass substrate and SU-8 layer. The latter forms the baseline phase that should be subtracted from the former, such that the resultant phase is responsible for that due to the array only. The reader should not confuse this subtraction with the dispersion-canceling substrate in the reference arm – the setting for the reference arm is responsible for ensuring coherence by minimizing residual chromatic dispersion. In contrast, here, we are referencing the extracted phase by removing a residual phase, which also corresponds to the contribution from the substrate.</w:t>
      </w:r>
    </w:p>
    <w:p w14:paraId="72636196" w14:textId="59DEEE2A" w:rsidR="00B605A7" w:rsidRPr="00256C2D" w:rsidRDefault="00B17549" w:rsidP="00B605A7">
      <w:pPr>
        <w:pStyle w:val="mainText"/>
      </w:pPr>
      <w:r w:rsidRPr="00256C2D">
        <w:t xml:space="preserve">To extract the phase, we perform </w:t>
      </w:r>
      <w:r w:rsidR="005E701F" w:rsidRPr="00256C2D">
        <w:t xml:space="preserve">a </w:t>
      </w:r>
      <w:r w:rsidRPr="00256C2D">
        <w:t xml:space="preserve">fast Fourier transform along horizontal </w:t>
      </w:r>
      <w:r w:rsidR="005E701F" w:rsidRPr="00256C2D">
        <w:t>line scans</w:t>
      </w:r>
      <w:r w:rsidRPr="00256C2D">
        <w:t xml:space="preserve"> of the interferogram. An example of the resultant Fourier spectrum is shown in Fig. S</w:t>
      </w:r>
      <w:r w:rsidR="00F855DB" w:rsidRPr="00256C2D">
        <w:t>5</w:t>
      </w:r>
      <w:r w:rsidRPr="00256C2D">
        <w:t xml:space="preserve">. The AC peaks correspond to the spatial frequency of the interference pattern. A phase difference can be visually perceived as shifted fringes and may be quantified as the phase of the complex </w:t>
      </w:r>
      <w:r w:rsidR="00B605A7" w:rsidRPr="00256C2D">
        <w:t xml:space="preserve">amplitude of this AC peak. Subtracting the phases leads to the data in Fig. 3 of the main text; also see [Ref </w:t>
      </w:r>
      <w:r w:rsidR="00FD1D8A">
        <w:rPr>
          <w:rFonts w:hint="eastAsia"/>
          <w:lang w:eastAsia="ko-KR"/>
        </w:rPr>
        <w:t>49</w:t>
      </w:r>
      <w:r w:rsidR="00B605A7" w:rsidRPr="00256C2D">
        <w:t>] for detailed derivations.</w:t>
      </w:r>
    </w:p>
    <w:p w14:paraId="19A715D9" w14:textId="77777777" w:rsidR="00EE1F09" w:rsidRPr="00256C2D" w:rsidRDefault="00EE1F09" w:rsidP="00F628AB">
      <w:pPr>
        <w:jc w:val="center"/>
        <w:rPr>
          <w:rFonts w:ascii="Times New Roman" w:hAnsi="Times New Roman" w:cs="Times New Roman"/>
        </w:rPr>
      </w:pPr>
      <w:r w:rsidRPr="00256C2D">
        <w:rPr>
          <w:rFonts w:ascii="Times New Roman" w:hAnsi="Times New Roman" w:cs="Times New Roman"/>
          <w:noProof/>
          <w:lang w:eastAsia="zh-TW"/>
        </w:rPr>
        <w:drawing>
          <wp:inline distT="0" distB="0" distL="0" distR="0" wp14:anchorId="5B7AD261" wp14:editId="66FD04A5">
            <wp:extent cx="5777609" cy="2202666"/>
            <wp:effectExtent l="0" t="0" r="0" b="7620"/>
            <wp:docPr id="49" name="Picture 49" descr="A computer screen shot of a 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computer screen shot of a diagram&#10;&#10;Description automatically generated with low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03" r="1782"/>
                    <a:stretch/>
                  </pic:blipFill>
                  <pic:spPr bwMode="auto">
                    <a:xfrm>
                      <a:off x="0" y="0"/>
                      <a:ext cx="5810163" cy="2215077"/>
                    </a:xfrm>
                    <a:prstGeom prst="rect">
                      <a:avLst/>
                    </a:prstGeom>
                    <a:noFill/>
                    <a:ln>
                      <a:noFill/>
                    </a:ln>
                    <a:extLst>
                      <a:ext uri="{53640926-AAD7-44D8-BBD7-CCE9431645EC}">
                        <a14:shadowObscured xmlns:a14="http://schemas.microsoft.com/office/drawing/2010/main"/>
                      </a:ext>
                    </a:extLst>
                  </pic:spPr>
                </pic:pic>
              </a:graphicData>
            </a:graphic>
          </wp:inline>
        </w:drawing>
      </w:r>
    </w:p>
    <w:p w14:paraId="39FDDFAD" w14:textId="5C2DAAAD" w:rsidR="00EE1F09" w:rsidRPr="00F628AB" w:rsidRDefault="00EE1F09" w:rsidP="00DE4125">
      <w:pPr>
        <w:rPr>
          <w:rFonts w:ascii="Times New Roman" w:hAnsi="Times New Roman" w:cs="Times New Roman"/>
          <w:sz w:val="20"/>
          <w:szCs w:val="20"/>
        </w:rPr>
      </w:pPr>
      <w:r w:rsidRPr="00F628AB">
        <w:rPr>
          <w:rFonts w:ascii="Times New Roman" w:hAnsi="Times New Roman" w:cs="Times New Roman"/>
          <w:b/>
          <w:bCs/>
          <w:sz w:val="20"/>
          <w:szCs w:val="20"/>
        </w:rPr>
        <w:t>Fig. S</w:t>
      </w:r>
      <w:r w:rsidR="00775507" w:rsidRPr="00F628AB">
        <w:rPr>
          <w:rFonts w:ascii="Times New Roman" w:hAnsi="Times New Roman" w:cs="Times New Roman"/>
          <w:b/>
          <w:bCs/>
          <w:sz w:val="20"/>
          <w:szCs w:val="20"/>
        </w:rPr>
        <w:t>5</w:t>
      </w:r>
      <w:r w:rsidRPr="00F628AB">
        <w:rPr>
          <w:rFonts w:ascii="Times New Roman" w:hAnsi="Times New Roman" w:cs="Times New Roman"/>
          <w:sz w:val="20"/>
          <w:szCs w:val="20"/>
        </w:rPr>
        <w:t xml:space="preserve"> Experimental scheme for extracting the transmission phase of the device. AO = acousto-optic; MZI = Mach-Zehnder interferometer; BS = beam splitter; QWP = quarter wave plate; </w:t>
      </w:r>
      <w:r w:rsidR="00533B79" w:rsidRPr="00F628AB">
        <w:rPr>
          <w:rFonts w:ascii="Times New Roman" w:hAnsi="Times New Roman" w:cs="Times New Roman"/>
          <w:sz w:val="20"/>
          <w:szCs w:val="20"/>
        </w:rPr>
        <w:t>F</w:t>
      </w:r>
      <w:r w:rsidRPr="00F628AB">
        <w:rPr>
          <w:rFonts w:ascii="Times New Roman" w:hAnsi="Times New Roman" w:cs="Times New Roman"/>
          <w:sz w:val="20"/>
          <w:szCs w:val="20"/>
        </w:rPr>
        <w:t>ast Fourier transform</w:t>
      </w:r>
      <w:r w:rsidR="00533B79" w:rsidRPr="00F628AB">
        <w:rPr>
          <w:rFonts w:ascii="Times New Roman" w:hAnsi="Times New Roman" w:cs="Times New Roman"/>
          <w:sz w:val="20"/>
          <w:szCs w:val="20"/>
        </w:rPr>
        <w:t xml:space="preserve"> (FFT)</w:t>
      </w:r>
      <w:r w:rsidRPr="00F628AB">
        <w:rPr>
          <w:rFonts w:ascii="Times New Roman" w:hAnsi="Times New Roman" w:cs="Times New Roman"/>
          <w:sz w:val="20"/>
          <w:szCs w:val="20"/>
        </w:rPr>
        <w:t>.</w:t>
      </w:r>
    </w:p>
    <w:p w14:paraId="77EA7EF7" w14:textId="77777777" w:rsidR="00B605A7" w:rsidRDefault="00B605A7" w:rsidP="00B605A7">
      <w:pPr>
        <w:pStyle w:val="mainText"/>
      </w:pPr>
    </w:p>
    <w:p w14:paraId="6B252A00" w14:textId="2158B99B" w:rsidR="0096123D" w:rsidRPr="00256C2D" w:rsidRDefault="0096123D" w:rsidP="00B605A7">
      <w:pPr>
        <w:pStyle w:val="mainText"/>
      </w:pPr>
      <w:r w:rsidRPr="00256C2D">
        <w:lastRenderedPageBreak/>
        <w:t xml:space="preserve">The experiment consists </w:t>
      </w:r>
      <w:r w:rsidR="00C9526E" w:rsidRPr="00256C2D">
        <w:t>of</w:t>
      </w:r>
      <w:r w:rsidRPr="00256C2D">
        <w:t xml:space="preserve"> an interference between a reference and a signal through</w:t>
      </w:r>
      <w:r w:rsidR="008C7B8B" w:rsidRPr="00256C2D">
        <w:t xml:space="preserve"> </w:t>
      </w:r>
      <w:r w:rsidRPr="00256C2D">
        <w:t>the sample. As light source, we use a supercontinuum laser (from NKT</w:t>
      </w:r>
      <w:r w:rsidR="003E699C" w:rsidRPr="00256C2D">
        <w:t xml:space="preserve"> </w:t>
      </w:r>
      <w:r w:rsidRPr="00256C2D">
        <w:t>photonics).</w:t>
      </w:r>
      <w:r w:rsidR="0052653C" w:rsidRPr="00256C2D">
        <w:rPr>
          <w:i/>
          <w:iCs/>
        </w:rPr>
        <w:t xml:space="preserve"> The supercontinuum laser (NKT Photonics) paired with an acousto-optic tunable filter (</w:t>
      </w:r>
      <w:proofErr w:type="spellStart"/>
      <w:r w:rsidR="0052653C" w:rsidRPr="00256C2D">
        <w:rPr>
          <w:i/>
          <w:iCs/>
        </w:rPr>
        <w:t>SuperK</w:t>
      </w:r>
      <w:proofErr w:type="spellEnd"/>
      <w:r w:rsidR="0052653C" w:rsidRPr="00256C2D">
        <w:rPr>
          <w:i/>
          <w:iCs/>
        </w:rPr>
        <w:t xml:space="preserve">), enabling precise selection of operating wavelengths within the range of </w:t>
      </w:r>
      <w:r w:rsidR="008C7B8B" w:rsidRPr="00256C2D">
        <w:rPr>
          <w:i/>
          <w:iCs/>
        </w:rPr>
        <w:t>4</w:t>
      </w:r>
      <w:r w:rsidR="0052653C" w:rsidRPr="00256C2D">
        <w:rPr>
          <w:i/>
          <w:iCs/>
        </w:rPr>
        <w:t>00 nm to 2</w:t>
      </w:r>
      <w:r w:rsidR="008C7B8B" w:rsidRPr="00256C2D">
        <w:rPr>
          <w:i/>
          <w:iCs/>
        </w:rPr>
        <w:t>000</w:t>
      </w:r>
      <w:r w:rsidR="0052653C" w:rsidRPr="00256C2D">
        <w:rPr>
          <w:i/>
          <w:iCs/>
        </w:rPr>
        <w:t xml:space="preserve"> </w:t>
      </w:r>
      <w:r w:rsidR="008C7B8B" w:rsidRPr="00256C2D">
        <w:rPr>
          <w:i/>
          <w:iCs/>
        </w:rPr>
        <w:t>n</w:t>
      </w:r>
      <w:r w:rsidR="0052653C" w:rsidRPr="00256C2D">
        <w:rPr>
          <w:i/>
          <w:iCs/>
        </w:rPr>
        <w:t xml:space="preserve">m. The system offers a spectral resolution on the order of nanometers (e.g., 2–5 nm FWHM). For our experiments, we ensured the </w:t>
      </w:r>
      <w:proofErr w:type="spellStart"/>
      <w:r w:rsidR="0052653C" w:rsidRPr="00256C2D">
        <w:rPr>
          <w:i/>
          <w:iCs/>
        </w:rPr>
        <w:t>metasurface</w:t>
      </w:r>
      <w:proofErr w:type="spellEnd"/>
      <w:r w:rsidR="0052653C" w:rsidRPr="00256C2D">
        <w:rPr>
          <w:i/>
          <w:iCs/>
        </w:rPr>
        <w:t xml:space="preserve"> was fully illuminated (100% coverage) with optical </w:t>
      </w:r>
      <w:r w:rsidR="00895C52" w:rsidRPr="00256C2D">
        <w:rPr>
          <w:i/>
          <w:iCs/>
        </w:rPr>
        <w:t>power around</w:t>
      </w:r>
      <w:r w:rsidR="0052653C" w:rsidRPr="00256C2D">
        <w:rPr>
          <w:i/>
          <w:iCs/>
        </w:rPr>
        <w:t xml:space="preserve"> </w:t>
      </w:r>
      <w:r w:rsidR="00707680">
        <w:rPr>
          <w:i/>
          <w:iCs/>
        </w:rPr>
        <w:t>10</w:t>
      </w:r>
      <w:r w:rsidR="00895C52" w:rsidRPr="00256C2D">
        <w:rPr>
          <w:i/>
          <w:iCs/>
        </w:rPr>
        <w:t>mW</w:t>
      </w:r>
      <w:r w:rsidR="008C7B8B" w:rsidRPr="00256C2D">
        <w:t xml:space="preserve">. </w:t>
      </w:r>
      <w:r w:rsidRPr="00256C2D">
        <w:t>The collimated white light beam</w:t>
      </w:r>
      <w:r w:rsidR="0052653C" w:rsidRPr="00256C2D">
        <w:t xml:space="preserve"> </w:t>
      </w:r>
      <w:r w:rsidRPr="00256C2D">
        <w:t>was split into two by the un-polarized 50/50 wideband dielectric beam splitter for the reference</w:t>
      </w:r>
      <w:r w:rsidR="0052653C" w:rsidRPr="00256C2D">
        <w:t xml:space="preserve"> </w:t>
      </w:r>
      <w:r w:rsidRPr="00256C2D">
        <w:t>and signal beams</w:t>
      </w:r>
      <w:r w:rsidR="008C7B8B" w:rsidRPr="00256C2D">
        <w:t>.</w:t>
      </w:r>
      <w:r w:rsidR="009D02E3" w:rsidRPr="00256C2D">
        <w:t xml:space="preserve"> The spectral intensities of the two beams are set to be approximately equal during the experiment </w:t>
      </w:r>
      <w:proofErr w:type="gramStart"/>
      <w:r w:rsidR="009D02E3" w:rsidRPr="00256C2D">
        <w:t>in order to</w:t>
      </w:r>
      <w:proofErr w:type="gramEnd"/>
      <w:r w:rsidR="009D02E3" w:rsidRPr="00256C2D">
        <w:t xml:space="preserve"> achieve a high fringe contrast of their interferogram and to reduce errors in the reconstruction process.</w:t>
      </w:r>
      <w:r w:rsidR="0008467F" w:rsidRPr="00256C2D">
        <w:t xml:space="preserve"> To obtain the phase information from the interference pattern, we used the Fourier transform techniques . To accurately measure the phase many factors should be accounted for such as beam uniformity, ambient air, mechanical vibration, spatial and spectral resolution, number of fringes, camera noise, smooth substrate, and large sample area for the beam waist [Ref</w:t>
      </w:r>
      <w:r w:rsidR="00C9526E" w:rsidRPr="00256C2D">
        <w:t xml:space="preserve"> </w:t>
      </w:r>
      <w:r w:rsidR="00FD1D8A">
        <w:rPr>
          <w:rFonts w:hint="eastAsia"/>
          <w:lang w:eastAsia="ko-KR"/>
        </w:rPr>
        <w:t>49</w:t>
      </w:r>
      <w:r w:rsidR="0008467F" w:rsidRPr="00256C2D">
        <w:t>].</w:t>
      </w:r>
    </w:p>
    <w:p w14:paraId="7E5A5387" w14:textId="77BB0C2E" w:rsidR="00CC4CB3" w:rsidRPr="00256C2D" w:rsidRDefault="00501A2C" w:rsidP="00A54CDD">
      <w:pPr>
        <w:pStyle w:val="mainText"/>
      </w:pPr>
      <w:r w:rsidRPr="00256C2D">
        <w:t>To</w:t>
      </w:r>
      <w:r w:rsidR="007559F6" w:rsidRPr="00256C2D">
        <w:t xml:space="preserve"> investigate the chiral properties of our fabricated sample, we measured the transmittance spectra</w:t>
      </w:r>
      <w:r w:rsidR="001D70CC" w:rsidRPr="00256C2D">
        <w:t xml:space="preserve"> using </w:t>
      </w:r>
      <w:r w:rsidR="00025581" w:rsidRPr="00256C2D">
        <w:t>right-handed and left-hand</w:t>
      </w:r>
      <w:r w:rsidR="001D7C21" w:rsidRPr="00256C2D">
        <w:t xml:space="preserve"> circularly</w:t>
      </w:r>
      <w:r w:rsidR="001D70CC" w:rsidRPr="00256C2D">
        <w:t xml:space="preserve"> polarized</w:t>
      </w:r>
      <w:r w:rsidR="005D1C1C" w:rsidRPr="00256C2D">
        <w:t xml:space="preserve"> (RCP, LCP)</w:t>
      </w:r>
      <w:r w:rsidR="001D70CC" w:rsidRPr="00256C2D">
        <w:t xml:space="preserve"> light</w:t>
      </w:r>
      <w:r w:rsidR="00453411" w:rsidRPr="00256C2D">
        <w:t>.</w:t>
      </w:r>
      <w:r w:rsidR="007559F6" w:rsidRPr="00256C2D">
        <w:t xml:space="preserve"> </w:t>
      </w:r>
      <w:r w:rsidR="00010234" w:rsidRPr="00256C2D">
        <w:t>We used</w:t>
      </w:r>
      <w:r w:rsidR="007559F6" w:rsidRPr="00256C2D">
        <w:t xml:space="preserve"> </w:t>
      </w:r>
      <w:r w:rsidR="00953C7F" w:rsidRPr="00256C2D">
        <w:t>a Fourier-transform infrared spectrometer</w:t>
      </w:r>
      <w:r w:rsidR="00E27F95" w:rsidRPr="00256C2D">
        <w:t xml:space="preserve"> system</w:t>
      </w:r>
      <w:r w:rsidR="00953C7F" w:rsidRPr="00256C2D">
        <w:t xml:space="preserve"> (Bruker Vertex 70</w:t>
      </w:r>
      <w:r w:rsidR="00E27F95" w:rsidRPr="00256C2D">
        <w:t>, equipped with a</w:t>
      </w:r>
      <w:r w:rsidR="00953C7F" w:rsidRPr="00256C2D">
        <w:t xml:space="preserve"> tungsten lamp) coupled with an optical microscope (Bruker Hyperion)</w:t>
      </w:r>
      <w:r w:rsidR="00A9721C" w:rsidRPr="00256C2D">
        <w:t>.</w:t>
      </w:r>
      <w:r w:rsidR="00E27F95" w:rsidRPr="00256C2D">
        <w:t xml:space="preserve"> The microscope is fitted with</w:t>
      </w:r>
      <w:r w:rsidR="00953C7F" w:rsidRPr="00256C2D">
        <w:t xml:space="preserve"> a x15 Cassegrain objective (numerical aperture, NA = 0.4)</w:t>
      </w:r>
      <w:r w:rsidR="000F61B7" w:rsidRPr="00256C2D">
        <w:t xml:space="preserve">, and Si detector. </w:t>
      </w:r>
      <w:r w:rsidR="00CD3055" w:rsidRPr="00256C2D">
        <w:t>A</w:t>
      </w:r>
      <w:r w:rsidR="000F61B7" w:rsidRPr="00256C2D">
        <w:t xml:space="preserve"> broadband linear polarizer and </w:t>
      </w:r>
      <w:r w:rsidR="001F451C" w:rsidRPr="00256C2D">
        <w:t xml:space="preserve">a quarter-wave plate </w:t>
      </w:r>
      <w:r w:rsidR="00E27F95" w:rsidRPr="00256C2D">
        <w:t>are</w:t>
      </w:r>
      <w:r w:rsidR="001F451C" w:rsidRPr="00256C2D">
        <w:t xml:space="preserve"> </w:t>
      </w:r>
      <w:r w:rsidR="00E27F95" w:rsidRPr="00256C2D">
        <w:t>used</w:t>
      </w:r>
      <w:r w:rsidR="001F451C" w:rsidRPr="00256C2D">
        <w:t xml:space="preserve"> to produce</w:t>
      </w:r>
      <w:r w:rsidR="00E27F95" w:rsidRPr="00256C2D">
        <w:t xml:space="preserve"> both</w:t>
      </w:r>
      <w:r w:rsidR="001F451C" w:rsidRPr="00256C2D">
        <w:t xml:space="preserve"> </w:t>
      </w:r>
      <w:r w:rsidR="002831D6" w:rsidRPr="00256C2D">
        <w:t>right-handed and left-handed circularly polarized light.</w:t>
      </w:r>
      <w:r w:rsidR="007A56CB" w:rsidRPr="00256C2D">
        <w:t xml:space="preserve"> The transmittance spectra</w:t>
      </w:r>
      <w:r w:rsidR="00E27F95" w:rsidRPr="00256C2D">
        <w:t xml:space="preserve"> that</w:t>
      </w:r>
      <w:r w:rsidR="007A56CB" w:rsidRPr="00256C2D">
        <w:t xml:space="preserve"> </w:t>
      </w:r>
      <w:r w:rsidR="00E27F95" w:rsidRPr="00256C2D">
        <w:t>are measured then</w:t>
      </w:r>
      <w:r w:rsidR="007A56CB" w:rsidRPr="00256C2D">
        <w:t xml:space="preserve"> normalized </w:t>
      </w:r>
      <w:r w:rsidR="00E27F95" w:rsidRPr="00256C2D">
        <w:t>to the</w:t>
      </w:r>
      <w:r w:rsidR="007A56CB" w:rsidRPr="00256C2D">
        <w:t xml:space="preserve"> substrate.</w:t>
      </w:r>
      <w:r w:rsidR="002831D6" w:rsidRPr="00256C2D">
        <w:t xml:space="preserve"> </w:t>
      </w:r>
    </w:p>
    <w:p w14:paraId="1D4252A9" w14:textId="607C2E26" w:rsidR="00587D36" w:rsidRPr="00256C2D" w:rsidRDefault="002831D6" w:rsidP="00A54CDD">
      <w:pPr>
        <w:pStyle w:val="mainText"/>
      </w:pPr>
      <w:r w:rsidRPr="00256C2D">
        <w:t>Figure S6</w:t>
      </w:r>
      <w:r w:rsidR="001E13E6" w:rsidRPr="00256C2D">
        <w:t xml:space="preserve"> </w:t>
      </w:r>
      <w:r w:rsidR="00370326" w:rsidRPr="00256C2D">
        <w:t>depicts</w:t>
      </w:r>
      <w:r w:rsidR="00E9503E" w:rsidRPr="00256C2D">
        <w:t xml:space="preserve"> the</w:t>
      </w:r>
      <w:r w:rsidR="009E5768" w:rsidRPr="00256C2D">
        <w:t xml:space="preserve"> </w:t>
      </w:r>
      <w:r w:rsidR="00153FEF" w:rsidRPr="00256C2D">
        <w:t>e</w:t>
      </w:r>
      <w:r w:rsidR="009E5768" w:rsidRPr="00256C2D">
        <w:t>xperimental and simulated</w:t>
      </w:r>
      <w:r w:rsidR="00E9503E" w:rsidRPr="00256C2D">
        <w:t xml:space="preserve"> transmittance</w:t>
      </w:r>
      <w:r w:rsidR="009E5768" w:rsidRPr="00256C2D">
        <w:t xml:space="preserve"> </w:t>
      </w:r>
      <w:r w:rsidR="00E9503E" w:rsidRPr="00256C2D">
        <w:t>through six samples</w:t>
      </w:r>
      <w:r w:rsidR="00BB2649" w:rsidRPr="00256C2D">
        <w:t xml:space="preserve"> with</w:t>
      </w:r>
      <w:r w:rsidR="00D62A86" w:rsidRPr="00256C2D">
        <w:t xml:space="preserve"> a </w:t>
      </w:r>
      <w:r w:rsidR="00D62A86" w:rsidRPr="00256C2D">
        <w:rPr>
          <w:color w:val="000000" w:themeColor="text1"/>
        </w:rPr>
        <w:t>twisted angle (</w:t>
      </w:r>
      <m:oMath>
        <m:r>
          <w:rPr>
            <w:rFonts w:ascii="Cambria Math" w:hAnsi="Cambria Math"/>
            <w:color w:val="000000" w:themeColor="text1"/>
          </w:rPr>
          <m:t>θ</m:t>
        </m:r>
      </m:oMath>
      <w:r w:rsidR="00D62A86" w:rsidRPr="00256C2D">
        <w:rPr>
          <w:color w:val="000000" w:themeColor="text1"/>
        </w:rPr>
        <w:t xml:space="preserve"> = + 30</w:t>
      </w:r>
      <w:r w:rsidR="00D62A86" w:rsidRPr="00256C2D">
        <w:rPr>
          <w:color w:val="000000" w:themeColor="text1"/>
          <w:vertAlign w:val="superscript"/>
        </w:rPr>
        <w:t>o</w:t>
      </w:r>
      <w:r w:rsidR="00D62A86" w:rsidRPr="00256C2D">
        <w:t xml:space="preserve">) and </w:t>
      </w:r>
      <w:r w:rsidR="00BB2649" w:rsidRPr="00256C2D">
        <w:t xml:space="preserve">different lateral displacements </w:t>
      </w:r>
      <w:r w:rsidR="001E13E6" w:rsidRPr="00256C2D">
        <w:t>(</w:t>
      </w:r>
      <w:r w:rsidR="001E13E6" w:rsidRPr="00256C2D">
        <w:rPr>
          <w:i/>
          <w:iCs/>
        </w:rPr>
        <w:t>d</w:t>
      </w:r>
      <w:r w:rsidR="001E13E6" w:rsidRPr="00256C2D">
        <w:rPr>
          <w:i/>
          <w:iCs/>
          <w:vertAlign w:val="subscript"/>
        </w:rPr>
        <w:t>x</w:t>
      </w:r>
      <w:r w:rsidR="001E13E6" w:rsidRPr="00256C2D">
        <w:t xml:space="preserve"> = 0, </w:t>
      </w:r>
      <w:proofErr w:type="gramStart"/>
      <w:r w:rsidR="001E13E6" w:rsidRPr="00256C2D">
        <w:t>20, 40</w:t>
      </w:r>
      <w:proofErr w:type="gramEnd"/>
      <w:r w:rsidR="001E13E6" w:rsidRPr="00256C2D">
        <w:t>, 60, 80, and 100 nm)</w:t>
      </w:r>
      <w:r w:rsidR="00BD3B56" w:rsidRPr="00256C2D">
        <w:t xml:space="preserve"> as shown in the</w:t>
      </w:r>
      <w:r w:rsidR="004F2BBB" w:rsidRPr="00256C2D">
        <w:t xml:space="preserve"> corresponding</w:t>
      </w:r>
      <w:r w:rsidR="00BD3B56" w:rsidRPr="00256C2D">
        <w:t xml:space="preserve"> SEM image in Fig. S3</w:t>
      </w:r>
      <w:r w:rsidR="00E04998" w:rsidRPr="00256C2D">
        <w:t>.</w:t>
      </w:r>
      <w:r w:rsidR="0018104C" w:rsidRPr="00256C2D">
        <w:t xml:space="preserve"> </w:t>
      </w:r>
      <w:r w:rsidR="00D62A86" w:rsidRPr="00256C2D">
        <w:t>In Figure S6, both the measured and simulated transmittance under right circularly polarized (RCP) excitation show two distinct dips. In contrast, a single prominent dip is observed for left circularly polarized (LCP) excitation."</w:t>
      </w:r>
      <w:r w:rsidR="00C902CF" w:rsidRPr="00256C2D">
        <w:t xml:space="preserve"> </w:t>
      </w:r>
      <w:r w:rsidR="005828FE" w:rsidRPr="00256C2D">
        <w:t>Additionally</w:t>
      </w:r>
      <w:r w:rsidR="00F14AA8" w:rsidRPr="00256C2D">
        <w:t xml:space="preserve">, </w:t>
      </w:r>
      <w:r w:rsidR="005828FE" w:rsidRPr="00256C2D">
        <w:t>altering</w:t>
      </w:r>
      <w:r w:rsidR="00DE6138" w:rsidRPr="00256C2D">
        <w:t xml:space="preserve"> lateral displacement (</w:t>
      </w:r>
      <w:r w:rsidR="00DE6138" w:rsidRPr="00256C2D">
        <w:rPr>
          <w:i/>
        </w:rPr>
        <w:t>d</w:t>
      </w:r>
      <w:r w:rsidR="00DE6138" w:rsidRPr="00256C2D">
        <w:rPr>
          <w:i/>
          <w:vertAlign w:val="subscript"/>
        </w:rPr>
        <w:t>x</w:t>
      </w:r>
      <w:r w:rsidR="00DE6138" w:rsidRPr="00256C2D">
        <w:t>)</w:t>
      </w:r>
      <w:r w:rsidR="00DD50A4" w:rsidRPr="00256C2D">
        <w:t xml:space="preserve"> </w:t>
      </w:r>
      <w:r w:rsidR="001B0601" w:rsidRPr="00256C2D">
        <w:t>results in a shift in the</w:t>
      </w:r>
      <w:r w:rsidR="007C5EE6" w:rsidRPr="00256C2D">
        <w:t xml:space="preserve"> resonance frequency </w:t>
      </w:r>
      <w:r w:rsidR="000D7C33" w:rsidRPr="00256C2D">
        <w:t>of two</w:t>
      </w:r>
      <w:r w:rsidR="00587D36" w:rsidRPr="00256C2D">
        <w:t xml:space="preserve"> </w:t>
      </w:r>
      <w:r w:rsidR="007C5EE6" w:rsidRPr="00256C2D">
        <w:t>hybridized</w:t>
      </w:r>
      <w:r w:rsidR="00587D36" w:rsidRPr="00256C2D">
        <w:t xml:space="preserve"> mode</w:t>
      </w:r>
      <w:r w:rsidR="007C5EE6" w:rsidRPr="00256C2D">
        <w:t>s</w:t>
      </w:r>
      <w:r w:rsidR="009B0628" w:rsidRPr="00256C2D">
        <w:t xml:space="preserve"> [Ref 5</w:t>
      </w:r>
      <w:r w:rsidR="00FD1D8A">
        <w:rPr>
          <w:rFonts w:hint="eastAsia"/>
          <w:lang w:eastAsia="ko-KR"/>
        </w:rPr>
        <w:t>0</w:t>
      </w:r>
      <w:r w:rsidR="00A75205" w:rsidRPr="00256C2D">
        <w:t>]</w:t>
      </w:r>
      <w:r w:rsidR="00587D36" w:rsidRPr="00256C2D">
        <w:t xml:space="preserve">. This leads to </w:t>
      </w:r>
      <w:r w:rsidR="001B0601" w:rsidRPr="00256C2D">
        <w:t>an inversion in</w:t>
      </w:r>
      <w:r w:rsidR="00587D36" w:rsidRPr="00256C2D">
        <w:t xml:space="preserve"> the plasmonic hybridization scheme</w:t>
      </w:r>
      <w:r w:rsidR="001B0601" w:rsidRPr="00256C2D">
        <w:t>,</w:t>
      </w:r>
      <w:r w:rsidR="007C5EE6" w:rsidRPr="00256C2D">
        <w:t xml:space="preserve"> which occurs</w:t>
      </w:r>
      <w:r w:rsidR="001B0601" w:rsidRPr="00256C2D">
        <w:t xml:space="preserve"> at</w:t>
      </w:r>
      <w:r w:rsidR="007C5EE6" w:rsidRPr="00256C2D">
        <w:t xml:space="preserve"> </w:t>
      </w:r>
      <w:r w:rsidR="007C5EE6" w:rsidRPr="00256C2D">
        <w:rPr>
          <w:i/>
        </w:rPr>
        <w:t>d</w:t>
      </w:r>
      <w:r w:rsidR="007C5EE6" w:rsidRPr="00256C2D">
        <w:rPr>
          <w:i/>
          <w:vertAlign w:val="subscript"/>
        </w:rPr>
        <w:t>x</w:t>
      </w:r>
      <w:r w:rsidR="007C5EE6" w:rsidRPr="00256C2D">
        <w:t xml:space="preserve"> </w:t>
      </w:r>
      <w:r w:rsidR="001B0601" w:rsidRPr="00256C2D">
        <w:t>values ranging from</w:t>
      </w:r>
      <w:r w:rsidR="007C5EE6" w:rsidRPr="00256C2D">
        <w:t xml:space="preserve"> 60 </w:t>
      </w:r>
      <w:r w:rsidR="005E701F" w:rsidRPr="00256C2D">
        <w:t>to</w:t>
      </w:r>
      <w:r w:rsidR="007C5EE6" w:rsidRPr="00256C2D">
        <w:t xml:space="preserve"> 80 nm.</w:t>
      </w:r>
    </w:p>
    <w:p w14:paraId="6AB84081" w14:textId="0DF4021F" w:rsidR="00095CD0" w:rsidRPr="00256C2D" w:rsidRDefault="00095CD0" w:rsidP="00D35B81">
      <w:pPr>
        <w:jc w:val="center"/>
        <w:rPr>
          <w:rFonts w:ascii="Times New Roman" w:hAnsi="Times New Roman" w:cs="Times New Roman"/>
        </w:rPr>
      </w:pPr>
      <w:r w:rsidRPr="00256C2D">
        <w:rPr>
          <w:rFonts w:ascii="Times New Roman" w:hAnsi="Times New Roman" w:cs="Times New Roman"/>
          <w:noProof/>
          <w:lang w:eastAsia="zh-TW"/>
        </w:rPr>
        <w:lastRenderedPageBreak/>
        <w:drawing>
          <wp:inline distT="0" distB="0" distL="0" distR="0" wp14:anchorId="6502258B" wp14:editId="1D222B61">
            <wp:extent cx="5218981" cy="3346057"/>
            <wp:effectExtent l="0" t="0" r="1270" b="6985"/>
            <wp:docPr id="26" name="Picture 25" descr="A screenshot of a graph&#10;&#10;Description automatically generated">
              <a:extLst xmlns:a="http://schemas.openxmlformats.org/drawingml/2006/main">
                <a:ext uri="{FF2B5EF4-FFF2-40B4-BE49-F238E27FC236}">
                  <a16:creationId xmlns:a16="http://schemas.microsoft.com/office/drawing/2014/main" id="{E77F80E3-86A0-780D-6A4C-FA0EF59505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A screenshot of a graph&#10;&#10;Description automatically generated">
                      <a:extLst>
                        <a:ext uri="{FF2B5EF4-FFF2-40B4-BE49-F238E27FC236}">
                          <a16:creationId xmlns:a16="http://schemas.microsoft.com/office/drawing/2014/main" id="{E77F80E3-86A0-780D-6A4C-FA0EF59505B4}"/>
                        </a:ext>
                      </a:extLst>
                    </pic:cNvPr>
                    <pic:cNvPicPr>
                      <a:picLocks noChangeAspect="1"/>
                    </pic:cNvPicPr>
                  </pic:nvPicPr>
                  <pic:blipFill>
                    <a:blip r:embed="rId13"/>
                    <a:stretch>
                      <a:fillRect/>
                    </a:stretch>
                  </pic:blipFill>
                  <pic:spPr>
                    <a:xfrm>
                      <a:off x="0" y="0"/>
                      <a:ext cx="5228054" cy="3351874"/>
                    </a:xfrm>
                    <a:prstGeom prst="rect">
                      <a:avLst/>
                    </a:prstGeom>
                  </pic:spPr>
                </pic:pic>
              </a:graphicData>
            </a:graphic>
          </wp:inline>
        </w:drawing>
      </w:r>
    </w:p>
    <w:p w14:paraId="095F85AE" w14:textId="4062C13C" w:rsidR="00AC67D7" w:rsidRDefault="00AC67D7" w:rsidP="00DE4125">
      <w:pPr>
        <w:rPr>
          <w:rFonts w:ascii="Times New Roman" w:hAnsi="Times New Roman" w:cs="Times New Roman"/>
          <w:sz w:val="20"/>
          <w:szCs w:val="20"/>
        </w:rPr>
      </w:pPr>
      <w:r w:rsidRPr="00D35B81">
        <w:rPr>
          <w:rFonts w:ascii="Times New Roman" w:hAnsi="Times New Roman" w:cs="Times New Roman"/>
          <w:b/>
          <w:bCs/>
          <w:sz w:val="20"/>
          <w:szCs w:val="20"/>
        </w:rPr>
        <w:t>Fig. S6</w:t>
      </w:r>
      <w:r w:rsidRPr="00D35B81">
        <w:rPr>
          <w:rFonts w:ascii="Times New Roman" w:hAnsi="Times New Roman" w:cs="Times New Roman"/>
          <w:sz w:val="20"/>
          <w:szCs w:val="20"/>
        </w:rPr>
        <w:t xml:space="preserve"> Experimental and simulated transmittance spectra from the fabricated chiral structures</w:t>
      </w:r>
      <w:r w:rsidR="000B74FB" w:rsidRPr="00D35B81">
        <w:rPr>
          <w:rFonts w:ascii="Times New Roman" w:hAnsi="Times New Roman" w:cs="Times New Roman"/>
          <w:sz w:val="20"/>
          <w:szCs w:val="20"/>
        </w:rPr>
        <w:t xml:space="preserve"> with various lateral displacements (</w:t>
      </w:r>
      <w:r w:rsidR="000B74FB" w:rsidRPr="00D35B81">
        <w:rPr>
          <w:rFonts w:ascii="Times New Roman" w:hAnsi="Times New Roman" w:cs="Times New Roman"/>
          <w:i/>
          <w:iCs/>
          <w:sz w:val="20"/>
          <w:szCs w:val="20"/>
        </w:rPr>
        <w:t>d</w:t>
      </w:r>
      <w:r w:rsidR="000B74FB" w:rsidRPr="00D35B81">
        <w:rPr>
          <w:rFonts w:ascii="Times New Roman" w:hAnsi="Times New Roman" w:cs="Times New Roman"/>
          <w:sz w:val="20"/>
          <w:szCs w:val="20"/>
          <w:vertAlign w:val="subscript"/>
        </w:rPr>
        <w:t>x</w:t>
      </w:r>
      <w:r w:rsidR="000B74FB" w:rsidRPr="00D35B81">
        <w:rPr>
          <w:rFonts w:ascii="Times New Roman" w:hAnsi="Times New Roman" w:cs="Times New Roman"/>
          <w:sz w:val="20"/>
          <w:szCs w:val="20"/>
        </w:rPr>
        <w:t xml:space="preserve"> = 0, 20, 40, 48, 58, 60, 80, and 100 nm, respectively).</w:t>
      </w:r>
    </w:p>
    <w:p w14:paraId="25D22B94" w14:textId="77777777" w:rsidR="00CE1904" w:rsidRPr="00D35B81" w:rsidRDefault="00CE1904" w:rsidP="00DE4125">
      <w:pPr>
        <w:rPr>
          <w:rFonts w:ascii="Times New Roman" w:hAnsi="Times New Roman" w:cs="Times New Roman"/>
          <w:sz w:val="20"/>
          <w:szCs w:val="20"/>
        </w:rPr>
      </w:pPr>
    </w:p>
    <w:p w14:paraId="5AC3CFA0" w14:textId="60D27AF8" w:rsidR="00F36B2A" w:rsidRPr="00256C2D" w:rsidRDefault="008019AD" w:rsidP="00A54CDD">
      <w:pPr>
        <w:pStyle w:val="mainText"/>
        <w:rPr>
          <w:color w:val="000000" w:themeColor="text1"/>
        </w:rPr>
      </w:pPr>
      <w:r w:rsidRPr="00256C2D">
        <w:t xml:space="preserve">In summary, the optical  characterization and simulation results exhibit </w:t>
      </w:r>
      <w:proofErr w:type="gramStart"/>
      <w:r w:rsidRPr="00256C2D">
        <w:t xml:space="preserve">a good </w:t>
      </w:r>
      <w:proofErr w:type="gramEnd"/>
      <w:r w:rsidRPr="00256C2D">
        <w:t xml:space="preserve"> agreement.</w:t>
      </w:r>
      <w:r w:rsidR="00A54CDD">
        <w:rPr>
          <w:rFonts w:hint="eastAsia"/>
          <w:lang w:eastAsia="ko-KR"/>
        </w:rPr>
        <w:t xml:space="preserve"> </w:t>
      </w:r>
      <w:r w:rsidR="00F46BCE" w:rsidRPr="00256C2D">
        <w:t xml:space="preserve">Theoretically, switching from right circularly polarized (RCP) light to left circularly polarized (LCP) light within the same optical configuration (e.g., at a twist angle of </w:t>
      </w:r>
      <w:r w:rsidR="006E20A3" w:rsidRPr="00256C2D">
        <w:t>θ</w:t>
      </w:r>
      <w:r w:rsidR="00F46BCE" w:rsidRPr="00256C2D">
        <w:t xml:space="preserve"> = 30°) is fundamentally equivalent to using two configurations with opposite angular orientations (e.g., </w:t>
      </w:r>
      <w:r w:rsidR="006E20A3" w:rsidRPr="00256C2D">
        <w:t>θ</w:t>
      </w:r>
      <w:r w:rsidR="00F46BCE" w:rsidRPr="00256C2D">
        <w:t xml:space="preserve"> = 30° and </w:t>
      </w:r>
      <w:r w:rsidR="006E20A3" w:rsidRPr="00256C2D">
        <w:t>θ</w:t>
      </w:r>
      <w:r w:rsidR="00F46BCE" w:rsidRPr="00256C2D">
        <w:t xml:space="preserve"> = -30°), while keeping the incident light conditions (LCP or RCP) unchanged. This symmetry arises because the change in polarization handedness reverses the interaction between the light and the system, producing the same effect as flipping the twisted angle. To avoid redundancy, figure </w:t>
      </w:r>
      <w:r w:rsidR="006E20A3" w:rsidRPr="00256C2D">
        <w:t xml:space="preserve">S7 </w:t>
      </w:r>
      <w:r w:rsidR="00F46BCE" w:rsidRPr="00256C2D">
        <w:t xml:space="preserve">compared numerical results and experiments with the twist angles: </w:t>
      </w:r>
      <w:r w:rsidR="006E20A3" w:rsidRPr="00256C2D">
        <w:t>θ</w:t>
      </w:r>
      <w:r w:rsidR="00F46BCE" w:rsidRPr="00256C2D">
        <w:t xml:space="preserve"> = -30°</w:t>
      </w:r>
      <w:r w:rsidR="005327D4" w:rsidRPr="00256C2D">
        <w:rPr>
          <w:color w:val="000000" w:themeColor="text1"/>
        </w:rPr>
        <w:t xml:space="preserve">. </w:t>
      </w:r>
      <w:r w:rsidR="00F67EDE" w:rsidRPr="00256C2D">
        <w:t>The main difference between Figures 3 and S7 is the twist angles: θ = 30° in Figure 3 and θ = -30° in Figure S7.</w:t>
      </w:r>
    </w:p>
    <w:p w14:paraId="544861A9" w14:textId="77777777" w:rsidR="00772841" w:rsidRPr="00256C2D" w:rsidRDefault="009B7F7C" w:rsidP="00A927E2">
      <w:pPr>
        <w:jc w:val="center"/>
        <w:rPr>
          <w:rFonts w:ascii="Times New Roman" w:hAnsi="Times New Roman" w:cs="Times New Roman"/>
          <w:u w:val="single"/>
        </w:rPr>
      </w:pPr>
      <w:r w:rsidRPr="00256C2D">
        <w:rPr>
          <w:rFonts w:ascii="Times New Roman" w:hAnsi="Times New Roman" w:cs="Times New Roman"/>
          <w:noProof/>
          <w:lang w:eastAsia="zh-TW"/>
        </w:rPr>
        <w:lastRenderedPageBreak/>
        <w:drawing>
          <wp:inline distT="0" distB="0" distL="0" distR="0" wp14:anchorId="61D265C0" wp14:editId="3F0E7D7A">
            <wp:extent cx="5439905" cy="3823626"/>
            <wp:effectExtent l="0" t="0" r="8890" b="5715"/>
            <wp:docPr id="87" name="Picture 86" descr="A collage of images of a graph and a diagram&#10;&#10;Description automatically generated">
              <a:extLst xmlns:a="http://schemas.openxmlformats.org/drawingml/2006/main">
                <a:ext uri="{FF2B5EF4-FFF2-40B4-BE49-F238E27FC236}">
                  <a16:creationId xmlns:a16="http://schemas.microsoft.com/office/drawing/2014/main" id="{36F58FFC-F565-5843-A0C1-65AF492DC8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6" descr="A collage of images of a graph and a diagram&#10;&#10;Description automatically generated">
                      <a:extLst>
                        <a:ext uri="{FF2B5EF4-FFF2-40B4-BE49-F238E27FC236}">
                          <a16:creationId xmlns:a16="http://schemas.microsoft.com/office/drawing/2014/main" id="{36F58FFC-F565-5843-A0C1-65AF492DC83B}"/>
                        </a:ext>
                      </a:extLst>
                    </pic:cNvPr>
                    <pic:cNvPicPr>
                      <a:picLocks noChangeAspect="1"/>
                    </pic:cNvPicPr>
                  </pic:nvPicPr>
                  <pic:blipFill>
                    <a:blip r:embed="rId14"/>
                    <a:stretch>
                      <a:fillRect/>
                    </a:stretch>
                  </pic:blipFill>
                  <pic:spPr>
                    <a:xfrm>
                      <a:off x="0" y="0"/>
                      <a:ext cx="5445468" cy="3827536"/>
                    </a:xfrm>
                    <a:prstGeom prst="rect">
                      <a:avLst/>
                    </a:prstGeom>
                  </pic:spPr>
                </pic:pic>
              </a:graphicData>
            </a:graphic>
          </wp:inline>
        </w:drawing>
      </w:r>
    </w:p>
    <w:p w14:paraId="646B2E8F" w14:textId="3E7AFC7C" w:rsidR="00A54CDD" w:rsidRDefault="00F36B2A" w:rsidP="00DE4125">
      <w:pPr>
        <w:rPr>
          <w:rFonts w:ascii="Times New Roman" w:hAnsi="Times New Roman" w:cs="Times New Roman"/>
          <w:sz w:val="20"/>
          <w:szCs w:val="20"/>
        </w:rPr>
      </w:pPr>
      <w:r w:rsidRPr="00A927E2">
        <w:rPr>
          <w:rFonts w:ascii="Times New Roman" w:hAnsi="Times New Roman" w:cs="Times New Roman"/>
          <w:b/>
          <w:bCs/>
          <w:sz w:val="20"/>
          <w:szCs w:val="20"/>
        </w:rPr>
        <w:t>Fig. S7.</w:t>
      </w:r>
      <w:r w:rsidRPr="00A927E2">
        <w:rPr>
          <w:rFonts w:ascii="Times New Roman" w:hAnsi="Times New Roman" w:cs="Times New Roman"/>
          <w:sz w:val="20"/>
          <w:szCs w:val="20"/>
        </w:rPr>
        <w:t xml:space="preserve"> </w:t>
      </w:r>
      <w:r w:rsidRPr="00A927E2">
        <w:rPr>
          <w:rFonts w:ascii="Times New Roman" w:hAnsi="Times New Roman" w:cs="Times New Roman"/>
          <w:b/>
          <w:bCs/>
          <w:sz w:val="20"/>
          <w:szCs w:val="20"/>
        </w:rPr>
        <w:t>Experimental observation of phase singularity in chiral medium</w:t>
      </w:r>
      <w:r w:rsidRPr="00A927E2">
        <w:rPr>
          <w:rFonts w:ascii="Times New Roman" w:hAnsi="Times New Roman" w:cs="Times New Roman"/>
          <w:sz w:val="20"/>
          <w:szCs w:val="20"/>
        </w:rPr>
        <w:t xml:space="preserve">. </w:t>
      </w:r>
      <w:r w:rsidR="001753B1" w:rsidRPr="00A927E2">
        <w:rPr>
          <w:rFonts w:ascii="Times New Roman" w:hAnsi="Times New Roman" w:cs="Times New Roman"/>
          <w:b/>
          <w:bCs/>
          <w:sz w:val="20"/>
          <w:szCs w:val="20"/>
        </w:rPr>
        <w:t xml:space="preserve">c </w:t>
      </w:r>
      <w:r w:rsidRPr="00A927E2">
        <w:rPr>
          <w:rFonts w:ascii="Times New Roman" w:hAnsi="Times New Roman" w:cs="Times New Roman"/>
          <w:b/>
          <w:bCs/>
          <w:sz w:val="20"/>
          <w:szCs w:val="20"/>
        </w:rPr>
        <w:t xml:space="preserve">and </w:t>
      </w:r>
      <w:r w:rsidR="001753B1" w:rsidRPr="00A927E2">
        <w:rPr>
          <w:rFonts w:ascii="Times New Roman" w:hAnsi="Times New Roman" w:cs="Times New Roman"/>
          <w:b/>
          <w:bCs/>
          <w:sz w:val="20"/>
          <w:szCs w:val="20"/>
        </w:rPr>
        <w:t>d</w:t>
      </w:r>
      <w:r w:rsidR="001753B1" w:rsidRPr="00A927E2">
        <w:rPr>
          <w:rFonts w:ascii="Times New Roman" w:hAnsi="Times New Roman" w:cs="Times New Roman"/>
          <w:sz w:val="20"/>
          <w:szCs w:val="20"/>
        </w:rPr>
        <w:t xml:space="preserve"> </w:t>
      </w:r>
      <w:r w:rsidRPr="00A927E2">
        <w:rPr>
          <w:rFonts w:ascii="Times New Roman" w:hAnsi="Times New Roman" w:cs="Times New Roman"/>
          <w:sz w:val="20"/>
          <w:szCs w:val="20"/>
        </w:rPr>
        <w:t>present the comparison between numerical simulations and experimental phase responses of the hybridized plasmonic arrays of two spatially separated plasmonic twisted resonators at an angle (</w:t>
      </w:r>
      <m:oMath>
        <m:r>
          <w:rPr>
            <w:rFonts w:ascii="Cambria Math" w:hAnsi="Cambria Math" w:cs="Times New Roman"/>
            <w:color w:val="000000" w:themeColor="text1"/>
            <w:sz w:val="20"/>
            <w:szCs w:val="20"/>
          </w:rPr>
          <m:t>θ</m:t>
        </m:r>
      </m:oMath>
      <w:r w:rsidRPr="00A927E2">
        <w:rPr>
          <w:rFonts w:ascii="Times New Roman" w:hAnsi="Times New Roman" w:cs="Times New Roman"/>
          <w:sz w:val="20"/>
          <w:szCs w:val="20"/>
        </w:rPr>
        <w:t xml:space="preserve"> = -30</w:t>
      </w:r>
      <w:r w:rsidRPr="00A927E2">
        <w:rPr>
          <w:rFonts w:ascii="Times New Roman" w:hAnsi="Times New Roman" w:cs="Times New Roman"/>
          <w:sz w:val="20"/>
          <w:szCs w:val="20"/>
          <w:vertAlign w:val="superscript"/>
        </w:rPr>
        <w:t>o</w:t>
      </w:r>
      <w:r w:rsidRPr="00A927E2">
        <w:rPr>
          <w:rFonts w:ascii="Times New Roman" w:hAnsi="Times New Roman" w:cs="Times New Roman"/>
          <w:sz w:val="20"/>
          <w:szCs w:val="20"/>
        </w:rPr>
        <w:t xml:space="preserve">) with </w:t>
      </w:r>
      <w:r w:rsidR="008F613B" w:rsidRPr="00A927E2">
        <w:rPr>
          <w:rFonts w:ascii="Times New Roman" w:hAnsi="Times New Roman" w:cs="Times New Roman"/>
          <w:sz w:val="20"/>
          <w:szCs w:val="20"/>
        </w:rPr>
        <w:t xml:space="preserve">LCP </w:t>
      </w:r>
      <w:r w:rsidRPr="00A927E2">
        <w:rPr>
          <w:rFonts w:ascii="Times New Roman" w:hAnsi="Times New Roman" w:cs="Times New Roman"/>
          <w:sz w:val="20"/>
          <w:szCs w:val="20"/>
        </w:rPr>
        <w:t>(</w:t>
      </w:r>
      <w:r w:rsidR="002C7440" w:rsidRPr="00A927E2">
        <w:rPr>
          <w:rFonts w:ascii="Times New Roman" w:hAnsi="Times New Roman" w:cs="Times New Roman"/>
          <w:sz w:val="20"/>
          <w:szCs w:val="20"/>
        </w:rPr>
        <w:t>c</w:t>
      </w:r>
      <w:r w:rsidRPr="00A927E2">
        <w:rPr>
          <w:rFonts w:ascii="Times New Roman" w:hAnsi="Times New Roman" w:cs="Times New Roman"/>
          <w:sz w:val="20"/>
          <w:szCs w:val="20"/>
        </w:rPr>
        <w:t xml:space="preserve">) and </w:t>
      </w:r>
      <w:r w:rsidR="008F613B" w:rsidRPr="00A927E2">
        <w:rPr>
          <w:rFonts w:ascii="Times New Roman" w:hAnsi="Times New Roman" w:cs="Times New Roman"/>
          <w:sz w:val="20"/>
          <w:szCs w:val="20"/>
        </w:rPr>
        <w:t xml:space="preserve">RCP </w:t>
      </w:r>
      <w:r w:rsidRPr="00A927E2">
        <w:rPr>
          <w:rFonts w:ascii="Times New Roman" w:hAnsi="Times New Roman" w:cs="Times New Roman"/>
          <w:sz w:val="20"/>
          <w:szCs w:val="20"/>
        </w:rPr>
        <w:t>(</w:t>
      </w:r>
      <w:r w:rsidR="002C7440" w:rsidRPr="00A927E2">
        <w:rPr>
          <w:rFonts w:ascii="Times New Roman" w:hAnsi="Times New Roman" w:cs="Times New Roman"/>
          <w:sz w:val="20"/>
          <w:szCs w:val="20"/>
        </w:rPr>
        <w:t>d</w:t>
      </w:r>
      <w:r w:rsidRPr="00A927E2">
        <w:rPr>
          <w:rFonts w:ascii="Times New Roman" w:hAnsi="Times New Roman" w:cs="Times New Roman"/>
          <w:sz w:val="20"/>
          <w:szCs w:val="20"/>
        </w:rPr>
        <w:t>) as the incident beams</w:t>
      </w:r>
      <w:r w:rsidR="00533B79" w:rsidRPr="00A927E2">
        <w:rPr>
          <w:rFonts w:ascii="Times New Roman" w:hAnsi="Times New Roman" w:cs="Times New Roman"/>
          <w:sz w:val="20"/>
          <w:szCs w:val="20"/>
        </w:rPr>
        <w:t>.</w:t>
      </w:r>
    </w:p>
    <w:p w14:paraId="3844861C" w14:textId="77777777" w:rsidR="00A54CDD" w:rsidRDefault="00A54CDD" w:rsidP="00A54CDD">
      <w:pPr>
        <w:rPr>
          <w:rFonts w:ascii="Times New Roman" w:hAnsi="Times New Roman" w:cs="Times New Roman"/>
          <w:sz w:val="20"/>
          <w:szCs w:val="20"/>
        </w:rPr>
      </w:pPr>
    </w:p>
    <w:p w14:paraId="47E11D26" w14:textId="3E1A974C" w:rsidR="00A54CDD" w:rsidRDefault="00A54CDD" w:rsidP="00A54CDD">
      <w:pPr>
        <w:pStyle w:val="mainText"/>
        <w:rPr>
          <w:shd w:val="clear" w:color="auto" w:fill="FFFFFF"/>
        </w:rPr>
      </w:pPr>
      <w:r w:rsidRPr="00256C2D">
        <w:rPr>
          <w:shd w:val="clear" w:color="auto" w:fill="FFFFFF"/>
        </w:rPr>
        <w:t>Robustness of phase singularity in chiral medium using three primary parameters using three different configurations. A max phase difference is calculated by subtracting the phase of the regular case from the phase jump case at the highest frequency. When a phase singularity exists in the system, the max phase difference is close to 2π. We can observe the max phase difference/π in the 3D plots of different sweeping variables in Figure 4 are all close to 2 (Surfaces are simulations, and dots are measurements). Thus, the proposed photonic device is robust, as fabrication imperfections cannot hinder the existence of the phase singularities.</w:t>
      </w:r>
    </w:p>
    <w:p w14:paraId="1D2B00EC" w14:textId="685AC828" w:rsidR="00A54CDD" w:rsidRDefault="00A54CDD" w:rsidP="00A54CDD">
      <w:pPr>
        <w:pStyle w:val="mainText"/>
        <w:rPr>
          <w:shd w:val="clear" w:color="auto" w:fill="FFFFFF"/>
        </w:rPr>
      </w:pPr>
      <w:r w:rsidRPr="00256C2D">
        <w:rPr>
          <w:shd w:val="clear" w:color="auto" w:fill="FFFFFF"/>
        </w:rPr>
        <w:t xml:space="preserve">To further demonstrate the robustness of our devices to fabrication imperfection, we also performed numerical simulations as function the impact of polarization which is the central design parameter. Figure S8 below compares the ideal scenario and the ratio of the desired polarization to the undesired polarization, which is defined as </w:t>
      </w:r>
      <w:proofErr w:type="gramStart"/>
      <w:r w:rsidRPr="00256C2D">
        <w:rPr>
          <w:shd w:val="clear" w:color="auto" w:fill="FFFFFF"/>
        </w:rPr>
        <w:t>the impurity</w:t>
      </w:r>
      <w:proofErr w:type="gramEnd"/>
      <w:r w:rsidRPr="00256C2D">
        <w:rPr>
          <w:shd w:val="clear" w:color="auto" w:fill="FFFFFF"/>
        </w:rPr>
        <w:t xml:space="preserve">. The results clearly indicate that even with up to 20% polarization impurity, the device maintains a robust 2π phase shift. These </w:t>
      </w:r>
      <w:r w:rsidRPr="00256C2D">
        <w:rPr>
          <w:shd w:val="clear" w:color="auto" w:fill="FFFFFF"/>
        </w:rPr>
        <w:lastRenderedPageBreak/>
        <w:t>results further demonstrate that the proposed device is highly resilient to polarization misalignment beyond the previously discussed parameters, confirming its robustness and practical applicability.</w:t>
      </w:r>
    </w:p>
    <w:p w14:paraId="6A48CA4D" w14:textId="77777777" w:rsidR="00A54CDD" w:rsidRDefault="00A54CDD" w:rsidP="00A54CDD">
      <w:pPr>
        <w:pStyle w:val="mainText"/>
        <w:rPr>
          <w:shd w:val="clear" w:color="auto" w:fill="FFFFFF"/>
        </w:rPr>
      </w:pPr>
    </w:p>
    <w:p w14:paraId="4EACBF0C" w14:textId="0585E330" w:rsidR="00DA5ABE" w:rsidRPr="00A927E2" w:rsidRDefault="00DA5ABE" w:rsidP="00DE4125">
      <w:pPr>
        <w:rPr>
          <w:rFonts w:ascii="Times New Roman" w:hAnsi="Times New Roman" w:cs="Times New Roman"/>
          <w:sz w:val="20"/>
          <w:szCs w:val="20"/>
          <w:shd w:val="clear" w:color="auto" w:fill="FFFFFF"/>
        </w:rPr>
      </w:pPr>
      <w:r w:rsidRPr="00A927E2">
        <w:rPr>
          <w:rFonts w:ascii="Times New Roman" w:hAnsi="Times New Roman" w:cs="Times New Roman"/>
          <w:sz w:val="20"/>
          <w:szCs w:val="20"/>
        </w:rPr>
        <w:t xml:space="preserve">Table 1 </w:t>
      </w:r>
      <w:r w:rsidR="00DB122C" w:rsidRPr="00A927E2">
        <w:rPr>
          <w:rFonts w:ascii="Times New Roman" w:hAnsi="Times New Roman" w:cs="Times New Roman"/>
          <w:sz w:val="20"/>
          <w:szCs w:val="20"/>
          <w:shd w:val="clear" w:color="auto" w:fill="FFFFFF"/>
        </w:rPr>
        <w:t xml:space="preserve">Represent the value </w:t>
      </w:r>
      <w:proofErr w:type="gramStart"/>
      <w:r w:rsidR="00DB122C" w:rsidRPr="00A927E2">
        <w:rPr>
          <w:rFonts w:ascii="Times New Roman" w:hAnsi="Times New Roman" w:cs="Times New Roman"/>
          <w:sz w:val="20"/>
          <w:szCs w:val="20"/>
          <w:shd w:val="clear" w:color="auto" w:fill="FFFFFF"/>
        </w:rPr>
        <w:t>represent</w:t>
      </w:r>
      <w:proofErr w:type="gramEnd"/>
      <w:r w:rsidR="00DB122C" w:rsidRPr="00A927E2">
        <w:rPr>
          <w:rFonts w:ascii="Times New Roman" w:hAnsi="Times New Roman" w:cs="Times New Roman"/>
          <w:sz w:val="20"/>
          <w:szCs w:val="20"/>
          <w:shd w:val="clear" w:color="auto" w:fill="FFFFFF"/>
        </w:rPr>
        <w:t xml:space="preserve"> the experimental data to plot figure 4 of the paper with the three different configurations showing the robustness of the proposed structure.</w:t>
      </w:r>
    </w:p>
    <w:tbl>
      <w:tblPr>
        <w:tblStyle w:val="TableGridLight"/>
        <w:tblW w:w="90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
        <w:gridCol w:w="683"/>
        <w:gridCol w:w="758"/>
        <w:gridCol w:w="878"/>
        <w:gridCol w:w="636"/>
        <w:gridCol w:w="683"/>
        <w:gridCol w:w="878"/>
        <w:gridCol w:w="878"/>
        <w:gridCol w:w="683"/>
        <w:gridCol w:w="636"/>
        <w:gridCol w:w="878"/>
        <w:gridCol w:w="878"/>
      </w:tblGrid>
      <w:tr w:rsidR="009C085A" w:rsidRPr="00256C2D" w14:paraId="0E39B915" w14:textId="77777777" w:rsidTr="006751DC">
        <w:trPr>
          <w:trHeight w:val="1745"/>
          <w:jc w:val="center"/>
        </w:trPr>
        <w:tc>
          <w:tcPr>
            <w:tcW w:w="3013" w:type="dxa"/>
            <w:gridSpan w:val="4"/>
            <w:tcBorders>
              <w:top w:val="single" w:sz="8" w:space="0" w:color="auto"/>
              <w:bottom w:val="single" w:sz="8" w:space="0" w:color="auto"/>
            </w:tcBorders>
            <w:shd w:val="clear" w:color="auto" w:fill="EBF0F9"/>
            <w:vAlign w:val="center"/>
          </w:tcPr>
          <w:p w14:paraId="3BD45D76" w14:textId="77777777" w:rsidR="009C085A" w:rsidRPr="00256C2D" w:rsidRDefault="009C085A" w:rsidP="00A927E2">
            <w:pPr>
              <w:jc w:val="center"/>
              <w:rPr>
                <w:rFonts w:ascii="Times New Roman" w:hAnsi="Times New Roman" w:cs="Times New Roman"/>
                <w:sz w:val="16"/>
                <w:szCs w:val="16"/>
              </w:rPr>
            </w:pPr>
            <w:r w:rsidRPr="00256C2D">
              <w:rPr>
                <w:rFonts w:ascii="Times New Roman" w:hAnsi="Times New Roman" w:cs="Times New Roman"/>
                <w:noProof/>
              </w:rPr>
              <w:drawing>
                <wp:inline distT="0" distB="0" distL="0" distR="0" wp14:anchorId="7A17728D" wp14:editId="70927744">
                  <wp:extent cx="1231251" cy="946785"/>
                  <wp:effectExtent l="0" t="0" r="7620" b="5715"/>
                  <wp:docPr id="221765460" name="Picture 2" descr="A yellow rectangl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65460" name="Picture 2" descr="A yellow rectangle with black background&#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632" t="10230" r="7645"/>
                          <a:stretch/>
                        </pic:blipFill>
                        <pic:spPr bwMode="auto">
                          <a:xfrm>
                            <a:off x="0" y="0"/>
                            <a:ext cx="1248191" cy="9598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18" w:type="dxa"/>
            <w:gridSpan w:val="4"/>
            <w:tcBorders>
              <w:top w:val="single" w:sz="8" w:space="0" w:color="auto"/>
              <w:bottom w:val="single" w:sz="8" w:space="0" w:color="auto"/>
            </w:tcBorders>
            <w:shd w:val="clear" w:color="auto" w:fill="FFF9E7"/>
            <w:vAlign w:val="center"/>
          </w:tcPr>
          <w:p w14:paraId="5D124C29" w14:textId="77777777" w:rsidR="009C085A" w:rsidRPr="00256C2D" w:rsidRDefault="009C085A" w:rsidP="00A927E2">
            <w:pPr>
              <w:jc w:val="center"/>
              <w:rPr>
                <w:rFonts w:ascii="Times New Roman" w:hAnsi="Times New Roman" w:cs="Times New Roman"/>
                <w:sz w:val="16"/>
                <w:szCs w:val="16"/>
              </w:rPr>
            </w:pPr>
            <w:r w:rsidRPr="00256C2D">
              <w:rPr>
                <w:rFonts w:ascii="Times New Roman" w:hAnsi="Times New Roman" w:cs="Times New Roman"/>
                <w:noProof/>
              </w:rPr>
              <w:drawing>
                <wp:inline distT="0" distB="0" distL="0" distR="0" wp14:anchorId="3DF66935" wp14:editId="312EF9AF">
                  <wp:extent cx="1512161" cy="920115"/>
                  <wp:effectExtent l="0" t="0" r="0" b="0"/>
                  <wp:docPr id="1676104910" name="Picture 3" descr="A yellow rectangular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104910" name="Picture 3" descr="A yellow rectangular object with a black background&#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5134" t="9639" r="7167" b="3556"/>
                          <a:stretch/>
                        </pic:blipFill>
                        <pic:spPr bwMode="auto">
                          <a:xfrm>
                            <a:off x="0" y="0"/>
                            <a:ext cx="1530554" cy="9313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18" w:type="dxa"/>
            <w:gridSpan w:val="4"/>
            <w:tcBorders>
              <w:top w:val="single" w:sz="8" w:space="0" w:color="auto"/>
              <w:bottom w:val="single" w:sz="8" w:space="0" w:color="auto"/>
            </w:tcBorders>
            <w:shd w:val="clear" w:color="auto" w:fill="FFEBF5"/>
            <w:vAlign w:val="center"/>
          </w:tcPr>
          <w:p w14:paraId="2200A7FF" w14:textId="77777777" w:rsidR="009C085A" w:rsidRPr="00256C2D" w:rsidRDefault="009C085A" w:rsidP="00A927E2">
            <w:pPr>
              <w:jc w:val="center"/>
              <w:rPr>
                <w:rFonts w:ascii="Times New Roman" w:hAnsi="Times New Roman" w:cs="Times New Roman"/>
                <w:sz w:val="16"/>
                <w:szCs w:val="16"/>
              </w:rPr>
            </w:pPr>
            <w:r w:rsidRPr="00256C2D">
              <w:rPr>
                <w:rFonts w:ascii="Times New Roman" w:hAnsi="Times New Roman" w:cs="Times New Roman"/>
                <w:noProof/>
              </w:rPr>
              <w:drawing>
                <wp:inline distT="0" distB="0" distL="0" distR="0" wp14:anchorId="722D89D6" wp14:editId="580DB9B9">
                  <wp:extent cx="1319579" cy="971550"/>
                  <wp:effectExtent l="0" t="0" r="0" b="0"/>
                  <wp:docPr id="930344999" name="Picture 4" descr="A yellow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44999" name="Picture 4" descr="A yellow object with a black background&#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l="7423" t="9866" r="8052" b="7435"/>
                          <a:stretch/>
                        </pic:blipFill>
                        <pic:spPr bwMode="auto">
                          <a:xfrm>
                            <a:off x="0" y="0"/>
                            <a:ext cx="1342768" cy="9886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C085A" w:rsidRPr="00256C2D" w14:paraId="4009877E" w14:textId="77777777" w:rsidTr="006751DC">
        <w:trPr>
          <w:trHeight w:val="317"/>
          <w:jc w:val="center"/>
        </w:trPr>
        <w:tc>
          <w:tcPr>
            <w:tcW w:w="3013" w:type="dxa"/>
            <w:gridSpan w:val="4"/>
            <w:tcBorders>
              <w:top w:val="single" w:sz="8" w:space="0" w:color="auto"/>
              <w:bottom w:val="single" w:sz="8" w:space="0" w:color="auto"/>
            </w:tcBorders>
            <w:shd w:val="clear" w:color="auto" w:fill="EBF0F9"/>
            <w:vAlign w:val="center"/>
          </w:tcPr>
          <w:p w14:paraId="577E0D21"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ΔL and ΔW</w:t>
            </w:r>
          </w:p>
        </w:tc>
        <w:tc>
          <w:tcPr>
            <w:tcW w:w="3018" w:type="dxa"/>
            <w:gridSpan w:val="4"/>
            <w:tcBorders>
              <w:top w:val="single" w:sz="8" w:space="0" w:color="auto"/>
              <w:bottom w:val="single" w:sz="8" w:space="0" w:color="auto"/>
            </w:tcBorders>
            <w:shd w:val="clear" w:color="auto" w:fill="FFF9E7"/>
            <w:vAlign w:val="center"/>
          </w:tcPr>
          <w:p w14:paraId="19CA952A"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 xml:space="preserve">ΔW and </w:t>
            </w:r>
            <w:proofErr w:type="spellStart"/>
            <w:r w:rsidRPr="00256C2D">
              <w:rPr>
                <w:rFonts w:ascii="Times New Roman" w:hAnsi="Times New Roman" w:cs="Times New Roman"/>
              </w:rPr>
              <w:t>Δθ</w:t>
            </w:r>
            <w:proofErr w:type="spellEnd"/>
          </w:p>
        </w:tc>
        <w:tc>
          <w:tcPr>
            <w:tcW w:w="3018" w:type="dxa"/>
            <w:gridSpan w:val="4"/>
            <w:tcBorders>
              <w:top w:val="single" w:sz="8" w:space="0" w:color="auto"/>
              <w:bottom w:val="single" w:sz="8" w:space="0" w:color="auto"/>
            </w:tcBorders>
            <w:shd w:val="clear" w:color="auto" w:fill="FFEBF5"/>
            <w:vAlign w:val="center"/>
          </w:tcPr>
          <w:p w14:paraId="0BC92E7F"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 xml:space="preserve">ΔL and </w:t>
            </w:r>
            <w:proofErr w:type="spellStart"/>
            <w:r w:rsidRPr="00256C2D">
              <w:rPr>
                <w:rFonts w:ascii="Times New Roman" w:hAnsi="Times New Roman" w:cs="Times New Roman"/>
              </w:rPr>
              <w:t>Δθ</w:t>
            </w:r>
            <w:proofErr w:type="spellEnd"/>
          </w:p>
        </w:tc>
      </w:tr>
      <w:tr w:rsidR="009C085A" w:rsidRPr="00256C2D" w14:paraId="0B661FC4" w14:textId="77777777" w:rsidTr="006751DC">
        <w:trPr>
          <w:trHeight w:val="22"/>
          <w:jc w:val="center"/>
        </w:trPr>
        <w:tc>
          <w:tcPr>
            <w:tcW w:w="611" w:type="dxa"/>
            <w:tcBorders>
              <w:top w:val="single" w:sz="8" w:space="0" w:color="auto"/>
            </w:tcBorders>
            <w:shd w:val="clear" w:color="auto" w:fill="EBF0F9"/>
            <w:vAlign w:val="center"/>
          </w:tcPr>
          <w:p w14:paraId="489FBFF2"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ΔL</w:t>
            </w:r>
          </w:p>
        </w:tc>
        <w:tc>
          <w:tcPr>
            <w:tcW w:w="611" w:type="dxa"/>
            <w:tcBorders>
              <w:top w:val="single" w:sz="8" w:space="0" w:color="auto"/>
            </w:tcBorders>
            <w:shd w:val="clear" w:color="auto" w:fill="EBF0F9"/>
            <w:vAlign w:val="center"/>
          </w:tcPr>
          <w:p w14:paraId="33937238"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ΔW</w:t>
            </w:r>
          </w:p>
        </w:tc>
        <w:tc>
          <w:tcPr>
            <w:tcW w:w="1790" w:type="dxa"/>
            <w:gridSpan w:val="2"/>
            <w:tcBorders>
              <w:top w:val="single" w:sz="8" w:space="0" w:color="auto"/>
            </w:tcBorders>
            <w:shd w:val="clear" w:color="auto" w:fill="EBF0F9"/>
            <w:vAlign w:val="center"/>
          </w:tcPr>
          <w:p w14:paraId="3A9196E0"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Phase differences</w:t>
            </w:r>
          </w:p>
        </w:tc>
        <w:tc>
          <w:tcPr>
            <w:tcW w:w="612" w:type="dxa"/>
            <w:tcBorders>
              <w:top w:val="single" w:sz="8" w:space="0" w:color="auto"/>
            </w:tcBorders>
            <w:shd w:val="clear" w:color="auto" w:fill="FFF9E7"/>
            <w:vAlign w:val="center"/>
          </w:tcPr>
          <w:p w14:paraId="7E55E29E" w14:textId="77777777" w:rsidR="009C085A" w:rsidRPr="00256C2D" w:rsidRDefault="009C085A" w:rsidP="00A927E2">
            <w:pPr>
              <w:jc w:val="center"/>
              <w:rPr>
                <w:rFonts w:ascii="Times New Roman" w:hAnsi="Times New Roman" w:cs="Times New Roman"/>
              </w:rPr>
            </w:pPr>
            <w:proofErr w:type="spellStart"/>
            <w:r w:rsidRPr="00256C2D">
              <w:rPr>
                <w:rFonts w:ascii="Times New Roman" w:hAnsi="Times New Roman" w:cs="Times New Roman"/>
              </w:rPr>
              <w:t>Δθ</w:t>
            </w:r>
            <w:proofErr w:type="spellEnd"/>
          </w:p>
        </w:tc>
        <w:tc>
          <w:tcPr>
            <w:tcW w:w="612" w:type="dxa"/>
            <w:tcBorders>
              <w:top w:val="single" w:sz="8" w:space="0" w:color="auto"/>
            </w:tcBorders>
            <w:shd w:val="clear" w:color="auto" w:fill="FFF9E7"/>
            <w:vAlign w:val="center"/>
          </w:tcPr>
          <w:p w14:paraId="3FE3C009"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ΔW</w:t>
            </w:r>
          </w:p>
        </w:tc>
        <w:tc>
          <w:tcPr>
            <w:tcW w:w="1793" w:type="dxa"/>
            <w:gridSpan w:val="2"/>
            <w:tcBorders>
              <w:top w:val="single" w:sz="8" w:space="0" w:color="auto"/>
            </w:tcBorders>
            <w:shd w:val="clear" w:color="auto" w:fill="FFF9E7"/>
            <w:vAlign w:val="center"/>
          </w:tcPr>
          <w:p w14:paraId="1F4ADDD5"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Phase differences</w:t>
            </w:r>
          </w:p>
        </w:tc>
        <w:tc>
          <w:tcPr>
            <w:tcW w:w="612" w:type="dxa"/>
            <w:tcBorders>
              <w:top w:val="single" w:sz="8" w:space="0" w:color="auto"/>
            </w:tcBorders>
            <w:shd w:val="clear" w:color="auto" w:fill="FFEBF5"/>
            <w:vAlign w:val="center"/>
          </w:tcPr>
          <w:p w14:paraId="162CEF93"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ΔL</w:t>
            </w:r>
          </w:p>
        </w:tc>
        <w:tc>
          <w:tcPr>
            <w:tcW w:w="612" w:type="dxa"/>
            <w:tcBorders>
              <w:top w:val="single" w:sz="8" w:space="0" w:color="auto"/>
            </w:tcBorders>
            <w:shd w:val="clear" w:color="auto" w:fill="FFEBF5"/>
            <w:vAlign w:val="center"/>
          </w:tcPr>
          <w:p w14:paraId="54EFA0E9" w14:textId="77777777" w:rsidR="009C085A" w:rsidRPr="00256C2D" w:rsidRDefault="009C085A" w:rsidP="00A927E2">
            <w:pPr>
              <w:jc w:val="center"/>
              <w:rPr>
                <w:rFonts w:ascii="Times New Roman" w:hAnsi="Times New Roman" w:cs="Times New Roman"/>
              </w:rPr>
            </w:pPr>
            <w:proofErr w:type="spellStart"/>
            <w:r w:rsidRPr="00256C2D">
              <w:rPr>
                <w:rFonts w:ascii="Times New Roman" w:hAnsi="Times New Roman" w:cs="Times New Roman"/>
              </w:rPr>
              <w:t>Δθ</w:t>
            </w:r>
            <w:proofErr w:type="spellEnd"/>
          </w:p>
        </w:tc>
        <w:tc>
          <w:tcPr>
            <w:tcW w:w="1793" w:type="dxa"/>
            <w:gridSpan w:val="2"/>
            <w:tcBorders>
              <w:top w:val="single" w:sz="8" w:space="0" w:color="auto"/>
            </w:tcBorders>
            <w:shd w:val="clear" w:color="auto" w:fill="FFEBF5"/>
            <w:vAlign w:val="center"/>
          </w:tcPr>
          <w:p w14:paraId="07FCE191"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Phase differences</w:t>
            </w:r>
          </w:p>
        </w:tc>
      </w:tr>
      <w:tr w:rsidR="009C085A" w:rsidRPr="00256C2D" w14:paraId="6FB3FBE1" w14:textId="77777777" w:rsidTr="006751DC">
        <w:trPr>
          <w:trHeight w:val="168"/>
          <w:jc w:val="center"/>
        </w:trPr>
        <w:tc>
          <w:tcPr>
            <w:tcW w:w="611" w:type="dxa"/>
            <w:tcBorders>
              <w:bottom w:val="single" w:sz="8" w:space="0" w:color="auto"/>
            </w:tcBorders>
            <w:shd w:val="clear" w:color="auto" w:fill="EBF0F9"/>
            <w:vAlign w:val="center"/>
          </w:tcPr>
          <w:p w14:paraId="67DD5C7F"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(nm)</w:t>
            </w:r>
          </w:p>
        </w:tc>
        <w:tc>
          <w:tcPr>
            <w:tcW w:w="611" w:type="dxa"/>
            <w:tcBorders>
              <w:bottom w:val="single" w:sz="8" w:space="0" w:color="auto"/>
            </w:tcBorders>
            <w:shd w:val="clear" w:color="auto" w:fill="EBF0F9"/>
            <w:vAlign w:val="center"/>
          </w:tcPr>
          <w:p w14:paraId="32325A1E"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(nm)</w:t>
            </w:r>
          </w:p>
        </w:tc>
        <w:tc>
          <w:tcPr>
            <w:tcW w:w="894" w:type="dxa"/>
            <w:tcBorders>
              <w:bottom w:val="single" w:sz="8" w:space="0" w:color="auto"/>
            </w:tcBorders>
            <w:shd w:val="clear" w:color="auto" w:fill="EBF0F9"/>
            <w:vAlign w:val="center"/>
          </w:tcPr>
          <w:p w14:paraId="50B7EC8A"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Sim</w:t>
            </w:r>
          </w:p>
        </w:tc>
        <w:tc>
          <w:tcPr>
            <w:tcW w:w="895" w:type="dxa"/>
            <w:tcBorders>
              <w:bottom w:val="single" w:sz="8" w:space="0" w:color="auto"/>
            </w:tcBorders>
            <w:shd w:val="clear" w:color="auto" w:fill="EBF0F9"/>
            <w:vAlign w:val="center"/>
          </w:tcPr>
          <w:p w14:paraId="3AFA5A73"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Exp</w:t>
            </w:r>
          </w:p>
        </w:tc>
        <w:tc>
          <w:tcPr>
            <w:tcW w:w="612" w:type="dxa"/>
            <w:tcBorders>
              <w:bottom w:val="single" w:sz="8" w:space="0" w:color="auto"/>
            </w:tcBorders>
            <w:shd w:val="clear" w:color="auto" w:fill="FFF9E7"/>
            <w:vAlign w:val="center"/>
          </w:tcPr>
          <w:p w14:paraId="316CD255"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 ˚  )</w:t>
            </w:r>
          </w:p>
        </w:tc>
        <w:tc>
          <w:tcPr>
            <w:tcW w:w="612" w:type="dxa"/>
            <w:tcBorders>
              <w:bottom w:val="single" w:sz="8" w:space="0" w:color="auto"/>
            </w:tcBorders>
            <w:shd w:val="clear" w:color="auto" w:fill="FFF9E7"/>
            <w:vAlign w:val="center"/>
          </w:tcPr>
          <w:p w14:paraId="36CDD794"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(nm)</w:t>
            </w:r>
          </w:p>
        </w:tc>
        <w:tc>
          <w:tcPr>
            <w:tcW w:w="896" w:type="dxa"/>
            <w:tcBorders>
              <w:bottom w:val="single" w:sz="8" w:space="0" w:color="auto"/>
            </w:tcBorders>
            <w:shd w:val="clear" w:color="auto" w:fill="FFF9E7"/>
            <w:vAlign w:val="center"/>
          </w:tcPr>
          <w:p w14:paraId="11D4144C"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Sim</w:t>
            </w:r>
          </w:p>
        </w:tc>
        <w:tc>
          <w:tcPr>
            <w:tcW w:w="896" w:type="dxa"/>
            <w:tcBorders>
              <w:bottom w:val="single" w:sz="8" w:space="0" w:color="auto"/>
            </w:tcBorders>
            <w:shd w:val="clear" w:color="auto" w:fill="FFF9E7"/>
            <w:vAlign w:val="center"/>
          </w:tcPr>
          <w:p w14:paraId="101B5EAF"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Exp</w:t>
            </w:r>
          </w:p>
        </w:tc>
        <w:tc>
          <w:tcPr>
            <w:tcW w:w="612" w:type="dxa"/>
            <w:tcBorders>
              <w:bottom w:val="single" w:sz="8" w:space="0" w:color="auto"/>
            </w:tcBorders>
            <w:shd w:val="clear" w:color="auto" w:fill="FFEBF5"/>
            <w:vAlign w:val="center"/>
          </w:tcPr>
          <w:p w14:paraId="050C2676" w14:textId="77777777" w:rsidR="009C085A" w:rsidRPr="00256C2D" w:rsidRDefault="009C085A" w:rsidP="00A927E2">
            <w:pPr>
              <w:jc w:val="center"/>
              <w:rPr>
                <w:rFonts w:ascii="Times New Roman" w:hAnsi="Times New Roman" w:cs="Times New Roman"/>
                <w:sz w:val="16"/>
                <w:szCs w:val="16"/>
              </w:rPr>
            </w:pPr>
            <w:r w:rsidRPr="00256C2D">
              <w:rPr>
                <w:rFonts w:ascii="Times New Roman" w:hAnsi="Times New Roman" w:cs="Times New Roman"/>
              </w:rPr>
              <w:t>(nm)</w:t>
            </w:r>
          </w:p>
        </w:tc>
        <w:tc>
          <w:tcPr>
            <w:tcW w:w="612" w:type="dxa"/>
            <w:tcBorders>
              <w:bottom w:val="single" w:sz="8" w:space="0" w:color="auto"/>
            </w:tcBorders>
            <w:shd w:val="clear" w:color="auto" w:fill="FFEBF5"/>
            <w:vAlign w:val="center"/>
          </w:tcPr>
          <w:p w14:paraId="3E2C29E6" w14:textId="77777777" w:rsidR="009C085A" w:rsidRPr="00256C2D" w:rsidRDefault="009C085A" w:rsidP="00A927E2">
            <w:pPr>
              <w:jc w:val="center"/>
              <w:rPr>
                <w:rFonts w:ascii="Times New Roman" w:hAnsi="Times New Roman" w:cs="Times New Roman"/>
                <w:sz w:val="16"/>
                <w:szCs w:val="16"/>
              </w:rPr>
            </w:pPr>
            <w:r w:rsidRPr="00256C2D">
              <w:rPr>
                <w:rFonts w:ascii="Times New Roman" w:hAnsi="Times New Roman" w:cs="Times New Roman"/>
              </w:rPr>
              <w:t>( ˚  )</w:t>
            </w:r>
          </w:p>
        </w:tc>
        <w:tc>
          <w:tcPr>
            <w:tcW w:w="896" w:type="dxa"/>
            <w:tcBorders>
              <w:bottom w:val="single" w:sz="8" w:space="0" w:color="auto"/>
            </w:tcBorders>
            <w:shd w:val="clear" w:color="auto" w:fill="FFEBF5"/>
            <w:vAlign w:val="center"/>
          </w:tcPr>
          <w:p w14:paraId="3F503CC3"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Sim</w:t>
            </w:r>
          </w:p>
        </w:tc>
        <w:tc>
          <w:tcPr>
            <w:tcW w:w="896" w:type="dxa"/>
            <w:tcBorders>
              <w:bottom w:val="single" w:sz="8" w:space="0" w:color="auto"/>
            </w:tcBorders>
            <w:shd w:val="clear" w:color="auto" w:fill="FFEBF5"/>
            <w:vAlign w:val="center"/>
          </w:tcPr>
          <w:p w14:paraId="0437E760"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Exp</w:t>
            </w:r>
          </w:p>
        </w:tc>
      </w:tr>
      <w:tr w:rsidR="009C085A" w:rsidRPr="00256C2D" w14:paraId="4AC490EB" w14:textId="77777777" w:rsidTr="006751DC">
        <w:trPr>
          <w:trHeight w:val="214"/>
          <w:jc w:val="center"/>
        </w:trPr>
        <w:tc>
          <w:tcPr>
            <w:tcW w:w="611" w:type="dxa"/>
            <w:tcBorders>
              <w:top w:val="single" w:sz="8" w:space="0" w:color="auto"/>
            </w:tcBorders>
            <w:shd w:val="clear" w:color="auto" w:fill="EBF0F9"/>
            <w:vAlign w:val="center"/>
          </w:tcPr>
          <w:p w14:paraId="66D2D4CE"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0</w:t>
            </w:r>
          </w:p>
        </w:tc>
        <w:tc>
          <w:tcPr>
            <w:tcW w:w="611" w:type="dxa"/>
            <w:tcBorders>
              <w:top w:val="single" w:sz="8" w:space="0" w:color="auto"/>
            </w:tcBorders>
            <w:shd w:val="clear" w:color="auto" w:fill="EBF0F9"/>
            <w:vAlign w:val="center"/>
          </w:tcPr>
          <w:p w14:paraId="413ADC98"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50</w:t>
            </w:r>
          </w:p>
        </w:tc>
        <w:tc>
          <w:tcPr>
            <w:tcW w:w="894" w:type="dxa"/>
            <w:tcBorders>
              <w:top w:val="single" w:sz="8" w:space="0" w:color="auto"/>
            </w:tcBorders>
            <w:shd w:val="clear" w:color="auto" w:fill="EBF0F9"/>
            <w:vAlign w:val="center"/>
          </w:tcPr>
          <w:p w14:paraId="0A2D936E"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1.94π</w:t>
            </w:r>
          </w:p>
        </w:tc>
        <w:tc>
          <w:tcPr>
            <w:tcW w:w="895" w:type="dxa"/>
            <w:tcBorders>
              <w:top w:val="single" w:sz="8" w:space="0" w:color="auto"/>
            </w:tcBorders>
            <w:shd w:val="clear" w:color="auto" w:fill="EBF0F9"/>
            <w:vAlign w:val="center"/>
          </w:tcPr>
          <w:p w14:paraId="117D9F22"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2.006π</w:t>
            </w:r>
          </w:p>
        </w:tc>
        <w:tc>
          <w:tcPr>
            <w:tcW w:w="612" w:type="dxa"/>
            <w:tcBorders>
              <w:top w:val="single" w:sz="8" w:space="0" w:color="auto"/>
            </w:tcBorders>
            <w:shd w:val="clear" w:color="auto" w:fill="FFF9E7"/>
            <w:vAlign w:val="center"/>
          </w:tcPr>
          <w:p w14:paraId="1B4E895C"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30</w:t>
            </w:r>
          </w:p>
        </w:tc>
        <w:tc>
          <w:tcPr>
            <w:tcW w:w="612" w:type="dxa"/>
            <w:tcBorders>
              <w:top w:val="single" w:sz="8" w:space="0" w:color="auto"/>
            </w:tcBorders>
            <w:shd w:val="clear" w:color="auto" w:fill="FFF9E7"/>
            <w:vAlign w:val="center"/>
          </w:tcPr>
          <w:p w14:paraId="2EF85621"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50</w:t>
            </w:r>
          </w:p>
        </w:tc>
        <w:tc>
          <w:tcPr>
            <w:tcW w:w="896" w:type="dxa"/>
            <w:tcBorders>
              <w:top w:val="single" w:sz="8" w:space="0" w:color="auto"/>
            </w:tcBorders>
            <w:shd w:val="clear" w:color="auto" w:fill="FFF9E7"/>
            <w:vAlign w:val="center"/>
          </w:tcPr>
          <w:p w14:paraId="080D0350"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2.006π</w:t>
            </w:r>
          </w:p>
        </w:tc>
        <w:tc>
          <w:tcPr>
            <w:tcW w:w="896" w:type="dxa"/>
            <w:tcBorders>
              <w:top w:val="single" w:sz="8" w:space="0" w:color="auto"/>
            </w:tcBorders>
            <w:shd w:val="clear" w:color="auto" w:fill="FFF9E7"/>
            <w:vAlign w:val="center"/>
          </w:tcPr>
          <w:p w14:paraId="7644C6F0"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1.994π</w:t>
            </w:r>
          </w:p>
        </w:tc>
        <w:tc>
          <w:tcPr>
            <w:tcW w:w="612" w:type="dxa"/>
            <w:tcBorders>
              <w:top w:val="single" w:sz="8" w:space="0" w:color="auto"/>
            </w:tcBorders>
            <w:shd w:val="clear" w:color="auto" w:fill="FFEBF5"/>
            <w:vAlign w:val="center"/>
          </w:tcPr>
          <w:p w14:paraId="4790CBD7"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0</w:t>
            </w:r>
          </w:p>
        </w:tc>
        <w:tc>
          <w:tcPr>
            <w:tcW w:w="612" w:type="dxa"/>
            <w:tcBorders>
              <w:top w:val="single" w:sz="8" w:space="0" w:color="auto"/>
            </w:tcBorders>
            <w:shd w:val="clear" w:color="auto" w:fill="FFEBF5"/>
            <w:vAlign w:val="center"/>
          </w:tcPr>
          <w:p w14:paraId="18E8CB41"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20</w:t>
            </w:r>
          </w:p>
        </w:tc>
        <w:tc>
          <w:tcPr>
            <w:tcW w:w="896" w:type="dxa"/>
            <w:tcBorders>
              <w:top w:val="single" w:sz="8" w:space="0" w:color="auto"/>
            </w:tcBorders>
            <w:shd w:val="clear" w:color="auto" w:fill="FFEBF5"/>
            <w:vAlign w:val="center"/>
          </w:tcPr>
          <w:p w14:paraId="35CA2F6A"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2.016π</w:t>
            </w:r>
          </w:p>
        </w:tc>
        <w:tc>
          <w:tcPr>
            <w:tcW w:w="896" w:type="dxa"/>
            <w:tcBorders>
              <w:top w:val="single" w:sz="8" w:space="0" w:color="auto"/>
            </w:tcBorders>
            <w:shd w:val="clear" w:color="auto" w:fill="FFEBF5"/>
            <w:vAlign w:val="center"/>
          </w:tcPr>
          <w:p w14:paraId="2889D531"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1.869π</w:t>
            </w:r>
          </w:p>
        </w:tc>
      </w:tr>
      <w:tr w:rsidR="009C085A" w:rsidRPr="00256C2D" w14:paraId="3F662907" w14:textId="77777777" w:rsidTr="006751DC">
        <w:trPr>
          <w:trHeight w:val="214"/>
          <w:jc w:val="center"/>
        </w:trPr>
        <w:tc>
          <w:tcPr>
            <w:tcW w:w="611" w:type="dxa"/>
            <w:shd w:val="clear" w:color="auto" w:fill="EBF0F9"/>
            <w:vAlign w:val="center"/>
          </w:tcPr>
          <w:p w14:paraId="71F85239"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0</w:t>
            </w:r>
          </w:p>
        </w:tc>
        <w:tc>
          <w:tcPr>
            <w:tcW w:w="611" w:type="dxa"/>
            <w:shd w:val="clear" w:color="auto" w:fill="EBF0F9"/>
            <w:vAlign w:val="center"/>
          </w:tcPr>
          <w:p w14:paraId="5E774027"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60</w:t>
            </w:r>
          </w:p>
        </w:tc>
        <w:tc>
          <w:tcPr>
            <w:tcW w:w="894" w:type="dxa"/>
            <w:shd w:val="clear" w:color="auto" w:fill="EBF0F9"/>
            <w:vAlign w:val="center"/>
          </w:tcPr>
          <w:p w14:paraId="1FE5044B"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1.85π</w:t>
            </w:r>
          </w:p>
        </w:tc>
        <w:tc>
          <w:tcPr>
            <w:tcW w:w="895" w:type="dxa"/>
            <w:shd w:val="clear" w:color="auto" w:fill="EBF0F9"/>
            <w:vAlign w:val="center"/>
          </w:tcPr>
          <w:p w14:paraId="2FE268D8"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2.002π</w:t>
            </w:r>
          </w:p>
        </w:tc>
        <w:tc>
          <w:tcPr>
            <w:tcW w:w="612" w:type="dxa"/>
            <w:shd w:val="clear" w:color="auto" w:fill="FFF9E7"/>
            <w:vAlign w:val="center"/>
          </w:tcPr>
          <w:p w14:paraId="1BDCF7C5"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30</w:t>
            </w:r>
          </w:p>
        </w:tc>
        <w:tc>
          <w:tcPr>
            <w:tcW w:w="612" w:type="dxa"/>
            <w:shd w:val="clear" w:color="auto" w:fill="FFF9E7"/>
            <w:vAlign w:val="center"/>
          </w:tcPr>
          <w:p w14:paraId="0719F71E"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60</w:t>
            </w:r>
          </w:p>
        </w:tc>
        <w:tc>
          <w:tcPr>
            <w:tcW w:w="896" w:type="dxa"/>
            <w:shd w:val="clear" w:color="auto" w:fill="FFF9E7"/>
            <w:vAlign w:val="center"/>
          </w:tcPr>
          <w:p w14:paraId="0A29F65F"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2.002π</w:t>
            </w:r>
          </w:p>
        </w:tc>
        <w:tc>
          <w:tcPr>
            <w:tcW w:w="896" w:type="dxa"/>
            <w:shd w:val="clear" w:color="auto" w:fill="FFF9E7"/>
            <w:vAlign w:val="center"/>
          </w:tcPr>
          <w:p w14:paraId="06DD3E08"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1.901π</w:t>
            </w:r>
          </w:p>
        </w:tc>
        <w:tc>
          <w:tcPr>
            <w:tcW w:w="612" w:type="dxa"/>
            <w:shd w:val="clear" w:color="auto" w:fill="FFEBF5"/>
            <w:vAlign w:val="center"/>
          </w:tcPr>
          <w:p w14:paraId="70A17020"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0</w:t>
            </w:r>
          </w:p>
        </w:tc>
        <w:tc>
          <w:tcPr>
            <w:tcW w:w="612" w:type="dxa"/>
            <w:shd w:val="clear" w:color="auto" w:fill="FFEBF5"/>
            <w:vAlign w:val="center"/>
          </w:tcPr>
          <w:p w14:paraId="7C5776CE"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30</w:t>
            </w:r>
          </w:p>
        </w:tc>
        <w:tc>
          <w:tcPr>
            <w:tcW w:w="896" w:type="dxa"/>
            <w:shd w:val="clear" w:color="auto" w:fill="FFEBF5"/>
            <w:vAlign w:val="center"/>
          </w:tcPr>
          <w:p w14:paraId="4275AE5A"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2.006π</w:t>
            </w:r>
          </w:p>
        </w:tc>
        <w:tc>
          <w:tcPr>
            <w:tcW w:w="896" w:type="dxa"/>
            <w:shd w:val="clear" w:color="auto" w:fill="FFEBF5"/>
            <w:vAlign w:val="center"/>
          </w:tcPr>
          <w:p w14:paraId="37AE93BA"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1.877π</w:t>
            </w:r>
          </w:p>
        </w:tc>
      </w:tr>
      <w:tr w:rsidR="009C085A" w:rsidRPr="00256C2D" w14:paraId="431C36B7" w14:textId="77777777" w:rsidTr="006751DC">
        <w:trPr>
          <w:trHeight w:val="214"/>
          <w:jc w:val="center"/>
        </w:trPr>
        <w:tc>
          <w:tcPr>
            <w:tcW w:w="611" w:type="dxa"/>
            <w:shd w:val="clear" w:color="auto" w:fill="EBF0F9"/>
            <w:vAlign w:val="center"/>
          </w:tcPr>
          <w:p w14:paraId="4D40BEF2"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0</w:t>
            </w:r>
          </w:p>
        </w:tc>
        <w:tc>
          <w:tcPr>
            <w:tcW w:w="611" w:type="dxa"/>
            <w:shd w:val="clear" w:color="auto" w:fill="EBF0F9"/>
            <w:vAlign w:val="center"/>
          </w:tcPr>
          <w:p w14:paraId="47EA15BE"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70</w:t>
            </w:r>
          </w:p>
        </w:tc>
        <w:tc>
          <w:tcPr>
            <w:tcW w:w="894" w:type="dxa"/>
            <w:shd w:val="clear" w:color="auto" w:fill="EBF0F9"/>
            <w:vAlign w:val="center"/>
          </w:tcPr>
          <w:p w14:paraId="7A50ECF7"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1.91π</w:t>
            </w:r>
          </w:p>
        </w:tc>
        <w:tc>
          <w:tcPr>
            <w:tcW w:w="895" w:type="dxa"/>
            <w:shd w:val="clear" w:color="auto" w:fill="EBF0F9"/>
            <w:vAlign w:val="center"/>
          </w:tcPr>
          <w:p w14:paraId="0D9FC2DC"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1.978π</w:t>
            </w:r>
          </w:p>
        </w:tc>
        <w:tc>
          <w:tcPr>
            <w:tcW w:w="612" w:type="dxa"/>
            <w:shd w:val="clear" w:color="auto" w:fill="FFF9E7"/>
            <w:vAlign w:val="center"/>
          </w:tcPr>
          <w:p w14:paraId="4503209A"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30</w:t>
            </w:r>
          </w:p>
        </w:tc>
        <w:tc>
          <w:tcPr>
            <w:tcW w:w="612" w:type="dxa"/>
            <w:shd w:val="clear" w:color="auto" w:fill="FFF9E7"/>
            <w:vAlign w:val="center"/>
          </w:tcPr>
          <w:p w14:paraId="24069401"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70</w:t>
            </w:r>
          </w:p>
        </w:tc>
        <w:tc>
          <w:tcPr>
            <w:tcW w:w="896" w:type="dxa"/>
            <w:shd w:val="clear" w:color="auto" w:fill="FFF9E7"/>
            <w:vAlign w:val="center"/>
          </w:tcPr>
          <w:p w14:paraId="2B68BEF5"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1.978π</w:t>
            </w:r>
          </w:p>
        </w:tc>
        <w:tc>
          <w:tcPr>
            <w:tcW w:w="896" w:type="dxa"/>
            <w:shd w:val="clear" w:color="auto" w:fill="FFF9E7"/>
            <w:vAlign w:val="center"/>
          </w:tcPr>
          <w:p w14:paraId="6C72999D"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1.964π</w:t>
            </w:r>
          </w:p>
        </w:tc>
        <w:tc>
          <w:tcPr>
            <w:tcW w:w="612" w:type="dxa"/>
            <w:shd w:val="clear" w:color="auto" w:fill="FFEBF5"/>
            <w:vAlign w:val="center"/>
          </w:tcPr>
          <w:p w14:paraId="037C095C"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0</w:t>
            </w:r>
          </w:p>
        </w:tc>
        <w:tc>
          <w:tcPr>
            <w:tcW w:w="612" w:type="dxa"/>
            <w:shd w:val="clear" w:color="auto" w:fill="FFEBF5"/>
            <w:vAlign w:val="center"/>
          </w:tcPr>
          <w:p w14:paraId="487FC27F"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40</w:t>
            </w:r>
          </w:p>
        </w:tc>
        <w:tc>
          <w:tcPr>
            <w:tcW w:w="896" w:type="dxa"/>
            <w:shd w:val="clear" w:color="auto" w:fill="FFEBF5"/>
            <w:vAlign w:val="center"/>
          </w:tcPr>
          <w:p w14:paraId="68556531"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1.997π</w:t>
            </w:r>
          </w:p>
        </w:tc>
        <w:tc>
          <w:tcPr>
            <w:tcW w:w="896" w:type="dxa"/>
            <w:shd w:val="clear" w:color="auto" w:fill="FFEBF5"/>
            <w:vAlign w:val="center"/>
          </w:tcPr>
          <w:p w14:paraId="2F17E796"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1.878π</w:t>
            </w:r>
          </w:p>
        </w:tc>
      </w:tr>
      <w:tr w:rsidR="009C085A" w:rsidRPr="00256C2D" w14:paraId="3DD5727D" w14:textId="77777777" w:rsidTr="006751DC">
        <w:trPr>
          <w:trHeight w:val="214"/>
          <w:jc w:val="center"/>
        </w:trPr>
        <w:tc>
          <w:tcPr>
            <w:tcW w:w="611" w:type="dxa"/>
            <w:shd w:val="clear" w:color="auto" w:fill="EBF0F9"/>
            <w:vAlign w:val="center"/>
          </w:tcPr>
          <w:p w14:paraId="2C6BE06D"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10</w:t>
            </w:r>
          </w:p>
        </w:tc>
        <w:tc>
          <w:tcPr>
            <w:tcW w:w="611" w:type="dxa"/>
            <w:shd w:val="clear" w:color="auto" w:fill="EBF0F9"/>
            <w:vAlign w:val="center"/>
          </w:tcPr>
          <w:p w14:paraId="418D7630"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50</w:t>
            </w:r>
          </w:p>
        </w:tc>
        <w:tc>
          <w:tcPr>
            <w:tcW w:w="894" w:type="dxa"/>
            <w:shd w:val="clear" w:color="auto" w:fill="EBF0F9"/>
            <w:vAlign w:val="center"/>
          </w:tcPr>
          <w:p w14:paraId="6AFBD8F1"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1.88π</w:t>
            </w:r>
          </w:p>
        </w:tc>
        <w:tc>
          <w:tcPr>
            <w:tcW w:w="895" w:type="dxa"/>
            <w:shd w:val="clear" w:color="auto" w:fill="EBF0F9"/>
            <w:vAlign w:val="center"/>
          </w:tcPr>
          <w:p w14:paraId="5ABE76A8"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2.003π</w:t>
            </w:r>
          </w:p>
        </w:tc>
        <w:tc>
          <w:tcPr>
            <w:tcW w:w="612" w:type="dxa"/>
            <w:shd w:val="clear" w:color="auto" w:fill="FFF9E7"/>
            <w:vAlign w:val="center"/>
          </w:tcPr>
          <w:p w14:paraId="57DAF474"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40</w:t>
            </w:r>
          </w:p>
        </w:tc>
        <w:tc>
          <w:tcPr>
            <w:tcW w:w="612" w:type="dxa"/>
            <w:shd w:val="clear" w:color="auto" w:fill="FFF9E7"/>
            <w:vAlign w:val="center"/>
          </w:tcPr>
          <w:p w14:paraId="05E0F5CA"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50</w:t>
            </w:r>
          </w:p>
        </w:tc>
        <w:tc>
          <w:tcPr>
            <w:tcW w:w="896" w:type="dxa"/>
            <w:shd w:val="clear" w:color="auto" w:fill="FFF9E7"/>
            <w:vAlign w:val="center"/>
          </w:tcPr>
          <w:p w14:paraId="2241EC39"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1.997π</w:t>
            </w:r>
          </w:p>
        </w:tc>
        <w:tc>
          <w:tcPr>
            <w:tcW w:w="896" w:type="dxa"/>
            <w:shd w:val="clear" w:color="auto" w:fill="FFF9E7"/>
            <w:vAlign w:val="center"/>
          </w:tcPr>
          <w:p w14:paraId="56101621"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1.931π</w:t>
            </w:r>
          </w:p>
        </w:tc>
        <w:tc>
          <w:tcPr>
            <w:tcW w:w="612" w:type="dxa"/>
            <w:shd w:val="clear" w:color="auto" w:fill="FFEBF5"/>
            <w:vAlign w:val="center"/>
          </w:tcPr>
          <w:p w14:paraId="422DDE82"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10</w:t>
            </w:r>
          </w:p>
        </w:tc>
        <w:tc>
          <w:tcPr>
            <w:tcW w:w="612" w:type="dxa"/>
            <w:shd w:val="clear" w:color="auto" w:fill="FFEBF5"/>
            <w:vAlign w:val="center"/>
          </w:tcPr>
          <w:p w14:paraId="74BDF7FE"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20</w:t>
            </w:r>
          </w:p>
        </w:tc>
        <w:tc>
          <w:tcPr>
            <w:tcW w:w="896" w:type="dxa"/>
            <w:shd w:val="clear" w:color="auto" w:fill="FFEBF5"/>
            <w:vAlign w:val="center"/>
          </w:tcPr>
          <w:p w14:paraId="36DFB227"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2.011π</w:t>
            </w:r>
          </w:p>
        </w:tc>
        <w:tc>
          <w:tcPr>
            <w:tcW w:w="896" w:type="dxa"/>
            <w:shd w:val="clear" w:color="auto" w:fill="FFEBF5"/>
            <w:vAlign w:val="center"/>
          </w:tcPr>
          <w:p w14:paraId="3EC244C8"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1.957π</w:t>
            </w:r>
          </w:p>
        </w:tc>
      </w:tr>
      <w:tr w:rsidR="009C085A" w:rsidRPr="00256C2D" w14:paraId="43708436" w14:textId="77777777" w:rsidTr="006751DC">
        <w:trPr>
          <w:trHeight w:val="214"/>
          <w:jc w:val="center"/>
        </w:trPr>
        <w:tc>
          <w:tcPr>
            <w:tcW w:w="611" w:type="dxa"/>
            <w:shd w:val="clear" w:color="auto" w:fill="EBF0F9"/>
            <w:vAlign w:val="center"/>
          </w:tcPr>
          <w:p w14:paraId="40960A57"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10</w:t>
            </w:r>
          </w:p>
        </w:tc>
        <w:tc>
          <w:tcPr>
            <w:tcW w:w="611" w:type="dxa"/>
            <w:shd w:val="clear" w:color="auto" w:fill="EBF0F9"/>
            <w:vAlign w:val="center"/>
          </w:tcPr>
          <w:p w14:paraId="571778C8"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60</w:t>
            </w:r>
          </w:p>
        </w:tc>
        <w:tc>
          <w:tcPr>
            <w:tcW w:w="894" w:type="dxa"/>
            <w:shd w:val="clear" w:color="auto" w:fill="EBF0F9"/>
            <w:vAlign w:val="center"/>
          </w:tcPr>
          <w:p w14:paraId="3A816DF1"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1.87π</w:t>
            </w:r>
          </w:p>
        </w:tc>
        <w:tc>
          <w:tcPr>
            <w:tcW w:w="895" w:type="dxa"/>
            <w:shd w:val="clear" w:color="auto" w:fill="EBF0F9"/>
            <w:vAlign w:val="center"/>
          </w:tcPr>
          <w:p w14:paraId="126395DD"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2.002π</w:t>
            </w:r>
          </w:p>
        </w:tc>
        <w:tc>
          <w:tcPr>
            <w:tcW w:w="612" w:type="dxa"/>
            <w:shd w:val="clear" w:color="auto" w:fill="FFF9E7"/>
            <w:vAlign w:val="center"/>
          </w:tcPr>
          <w:p w14:paraId="1178F490"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40</w:t>
            </w:r>
          </w:p>
        </w:tc>
        <w:tc>
          <w:tcPr>
            <w:tcW w:w="612" w:type="dxa"/>
            <w:shd w:val="clear" w:color="auto" w:fill="FFF9E7"/>
            <w:vAlign w:val="center"/>
          </w:tcPr>
          <w:p w14:paraId="684AF168"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60</w:t>
            </w:r>
          </w:p>
        </w:tc>
        <w:tc>
          <w:tcPr>
            <w:tcW w:w="896" w:type="dxa"/>
            <w:shd w:val="clear" w:color="auto" w:fill="FFF9E7"/>
            <w:vAlign w:val="center"/>
          </w:tcPr>
          <w:p w14:paraId="1E1C0C5C"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1.989π</w:t>
            </w:r>
          </w:p>
        </w:tc>
        <w:tc>
          <w:tcPr>
            <w:tcW w:w="896" w:type="dxa"/>
            <w:shd w:val="clear" w:color="auto" w:fill="FFF9E7"/>
            <w:vAlign w:val="center"/>
          </w:tcPr>
          <w:p w14:paraId="3512D647"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1.970π</w:t>
            </w:r>
          </w:p>
        </w:tc>
        <w:tc>
          <w:tcPr>
            <w:tcW w:w="612" w:type="dxa"/>
            <w:shd w:val="clear" w:color="auto" w:fill="FFEBF5"/>
            <w:vAlign w:val="center"/>
          </w:tcPr>
          <w:p w14:paraId="2EB325C1"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10</w:t>
            </w:r>
          </w:p>
        </w:tc>
        <w:tc>
          <w:tcPr>
            <w:tcW w:w="612" w:type="dxa"/>
            <w:shd w:val="clear" w:color="auto" w:fill="FFEBF5"/>
            <w:vAlign w:val="center"/>
          </w:tcPr>
          <w:p w14:paraId="29BC2D4A"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30</w:t>
            </w:r>
          </w:p>
        </w:tc>
        <w:tc>
          <w:tcPr>
            <w:tcW w:w="896" w:type="dxa"/>
            <w:shd w:val="clear" w:color="auto" w:fill="FFEBF5"/>
            <w:vAlign w:val="center"/>
          </w:tcPr>
          <w:p w14:paraId="332230FF"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2.004π</w:t>
            </w:r>
          </w:p>
        </w:tc>
        <w:tc>
          <w:tcPr>
            <w:tcW w:w="896" w:type="dxa"/>
            <w:shd w:val="clear" w:color="auto" w:fill="FFEBF5"/>
            <w:vAlign w:val="center"/>
          </w:tcPr>
          <w:p w14:paraId="41BE7A8E"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1.994π</w:t>
            </w:r>
          </w:p>
        </w:tc>
      </w:tr>
      <w:tr w:rsidR="009C085A" w:rsidRPr="00256C2D" w14:paraId="41F436BA" w14:textId="77777777" w:rsidTr="006751DC">
        <w:trPr>
          <w:trHeight w:val="214"/>
          <w:jc w:val="center"/>
        </w:trPr>
        <w:tc>
          <w:tcPr>
            <w:tcW w:w="611" w:type="dxa"/>
            <w:shd w:val="clear" w:color="auto" w:fill="EBF0F9"/>
            <w:vAlign w:val="center"/>
          </w:tcPr>
          <w:p w14:paraId="4E8CD14D"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10</w:t>
            </w:r>
          </w:p>
        </w:tc>
        <w:tc>
          <w:tcPr>
            <w:tcW w:w="611" w:type="dxa"/>
            <w:shd w:val="clear" w:color="auto" w:fill="EBF0F9"/>
            <w:vAlign w:val="center"/>
          </w:tcPr>
          <w:p w14:paraId="0B464DF8"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70</w:t>
            </w:r>
          </w:p>
        </w:tc>
        <w:tc>
          <w:tcPr>
            <w:tcW w:w="894" w:type="dxa"/>
            <w:shd w:val="clear" w:color="auto" w:fill="EBF0F9"/>
            <w:vAlign w:val="center"/>
          </w:tcPr>
          <w:p w14:paraId="2329D227"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1.95π</w:t>
            </w:r>
          </w:p>
        </w:tc>
        <w:tc>
          <w:tcPr>
            <w:tcW w:w="895" w:type="dxa"/>
            <w:shd w:val="clear" w:color="auto" w:fill="EBF0F9"/>
            <w:vAlign w:val="center"/>
          </w:tcPr>
          <w:p w14:paraId="166FD858"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1.986π</w:t>
            </w:r>
          </w:p>
        </w:tc>
        <w:tc>
          <w:tcPr>
            <w:tcW w:w="612" w:type="dxa"/>
            <w:shd w:val="clear" w:color="auto" w:fill="FFF9E7"/>
            <w:vAlign w:val="center"/>
          </w:tcPr>
          <w:p w14:paraId="5BCB67F5"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40</w:t>
            </w:r>
          </w:p>
        </w:tc>
        <w:tc>
          <w:tcPr>
            <w:tcW w:w="612" w:type="dxa"/>
            <w:shd w:val="clear" w:color="auto" w:fill="FFF9E7"/>
            <w:vAlign w:val="center"/>
          </w:tcPr>
          <w:p w14:paraId="2560007E"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70</w:t>
            </w:r>
          </w:p>
        </w:tc>
        <w:tc>
          <w:tcPr>
            <w:tcW w:w="896" w:type="dxa"/>
            <w:shd w:val="clear" w:color="auto" w:fill="FFF9E7"/>
            <w:vAlign w:val="center"/>
          </w:tcPr>
          <w:p w14:paraId="6EFF971F"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1.970π</w:t>
            </w:r>
          </w:p>
        </w:tc>
        <w:tc>
          <w:tcPr>
            <w:tcW w:w="896" w:type="dxa"/>
            <w:shd w:val="clear" w:color="auto" w:fill="FFF9E7"/>
            <w:vAlign w:val="center"/>
          </w:tcPr>
          <w:p w14:paraId="5E5566B0"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1.986π</w:t>
            </w:r>
          </w:p>
        </w:tc>
        <w:tc>
          <w:tcPr>
            <w:tcW w:w="612" w:type="dxa"/>
            <w:shd w:val="clear" w:color="auto" w:fill="FFEBF5"/>
            <w:vAlign w:val="center"/>
          </w:tcPr>
          <w:p w14:paraId="0D515378"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10</w:t>
            </w:r>
          </w:p>
        </w:tc>
        <w:tc>
          <w:tcPr>
            <w:tcW w:w="612" w:type="dxa"/>
            <w:shd w:val="clear" w:color="auto" w:fill="FFEBF5"/>
            <w:vAlign w:val="center"/>
          </w:tcPr>
          <w:p w14:paraId="03FBDACB"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40</w:t>
            </w:r>
          </w:p>
        </w:tc>
        <w:tc>
          <w:tcPr>
            <w:tcW w:w="896" w:type="dxa"/>
            <w:shd w:val="clear" w:color="auto" w:fill="FFEBF5"/>
            <w:vAlign w:val="center"/>
          </w:tcPr>
          <w:p w14:paraId="70055A10"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1.997π</w:t>
            </w:r>
          </w:p>
        </w:tc>
        <w:tc>
          <w:tcPr>
            <w:tcW w:w="896" w:type="dxa"/>
            <w:shd w:val="clear" w:color="auto" w:fill="FFEBF5"/>
            <w:vAlign w:val="center"/>
          </w:tcPr>
          <w:p w14:paraId="185CFA1F"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1.970π</w:t>
            </w:r>
          </w:p>
        </w:tc>
      </w:tr>
      <w:tr w:rsidR="009C085A" w:rsidRPr="00256C2D" w14:paraId="0453BF88" w14:textId="77777777" w:rsidTr="006751DC">
        <w:trPr>
          <w:trHeight w:val="214"/>
          <w:jc w:val="center"/>
        </w:trPr>
        <w:tc>
          <w:tcPr>
            <w:tcW w:w="611" w:type="dxa"/>
            <w:shd w:val="clear" w:color="auto" w:fill="EBF0F9"/>
            <w:vAlign w:val="center"/>
          </w:tcPr>
          <w:p w14:paraId="50E451A4"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20</w:t>
            </w:r>
          </w:p>
        </w:tc>
        <w:tc>
          <w:tcPr>
            <w:tcW w:w="611" w:type="dxa"/>
            <w:shd w:val="clear" w:color="auto" w:fill="EBF0F9"/>
            <w:vAlign w:val="center"/>
          </w:tcPr>
          <w:p w14:paraId="621CD2C6"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50</w:t>
            </w:r>
          </w:p>
        </w:tc>
        <w:tc>
          <w:tcPr>
            <w:tcW w:w="894" w:type="dxa"/>
            <w:shd w:val="clear" w:color="auto" w:fill="EBF0F9"/>
            <w:vAlign w:val="center"/>
          </w:tcPr>
          <w:p w14:paraId="06CED9BD"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1.93π</w:t>
            </w:r>
          </w:p>
        </w:tc>
        <w:tc>
          <w:tcPr>
            <w:tcW w:w="895" w:type="dxa"/>
            <w:shd w:val="clear" w:color="auto" w:fill="EBF0F9"/>
            <w:vAlign w:val="center"/>
          </w:tcPr>
          <w:p w14:paraId="4883D90A"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2.003π</w:t>
            </w:r>
          </w:p>
        </w:tc>
        <w:tc>
          <w:tcPr>
            <w:tcW w:w="612" w:type="dxa"/>
            <w:shd w:val="clear" w:color="auto" w:fill="FFF9E7"/>
            <w:vAlign w:val="center"/>
          </w:tcPr>
          <w:p w14:paraId="052A2303"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50</w:t>
            </w:r>
          </w:p>
        </w:tc>
        <w:tc>
          <w:tcPr>
            <w:tcW w:w="612" w:type="dxa"/>
            <w:shd w:val="clear" w:color="auto" w:fill="FFF9E7"/>
            <w:vAlign w:val="center"/>
          </w:tcPr>
          <w:p w14:paraId="3C8DDD6B"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50</w:t>
            </w:r>
          </w:p>
        </w:tc>
        <w:tc>
          <w:tcPr>
            <w:tcW w:w="896" w:type="dxa"/>
            <w:shd w:val="clear" w:color="auto" w:fill="FFF9E7"/>
            <w:vAlign w:val="center"/>
          </w:tcPr>
          <w:p w14:paraId="2974159C"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1.986π</w:t>
            </w:r>
          </w:p>
        </w:tc>
        <w:tc>
          <w:tcPr>
            <w:tcW w:w="896" w:type="dxa"/>
            <w:shd w:val="clear" w:color="auto" w:fill="FFF9E7"/>
            <w:vAlign w:val="center"/>
          </w:tcPr>
          <w:p w14:paraId="656DBCF0"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2.154π</w:t>
            </w:r>
          </w:p>
        </w:tc>
        <w:tc>
          <w:tcPr>
            <w:tcW w:w="612" w:type="dxa"/>
            <w:shd w:val="clear" w:color="auto" w:fill="FFEBF5"/>
            <w:vAlign w:val="center"/>
          </w:tcPr>
          <w:p w14:paraId="3DF63707"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20</w:t>
            </w:r>
          </w:p>
        </w:tc>
        <w:tc>
          <w:tcPr>
            <w:tcW w:w="612" w:type="dxa"/>
            <w:shd w:val="clear" w:color="auto" w:fill="FFEBF5"/>
            <w:vAlign w:val="center"/>
          </w:tcPr>
          <w:p w14:paraId="29A9DA57"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20</w:t>
            </w:r>
          </w:p>
        </w:tc>
        <w:tc>
          <w:tcPr>
            <w:tcW w:w="896" w:type="dxa"/>
            <w:shd w:val="clear" w:color="auto" w:fill="FFEBF5"/>
            <w:vAlign w:val="center"/>
          </w:tcPr>
          <w:p w14:paraId="742A0A6D"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2.011π</w:t>
            </w:r>
          </w:p>
        </w:tc>
        <w:tc>
          <w:tcPr>
            <w:tcW w:w="896" w:type="dxa"/>
            <w:shd w:val="clear" w:color="auto" w:fill="FFEBF5"/>
            <w:vAlign w:val="center"/>
          </w:tcPr>
          <w:p w14:paraId="0BDEFB1A"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1.918π</w:t>
            </w:r>
          </w:p>
        </w:tc>
      </w:tr>
      <w:tr w:rsidR="009C085A" w:rsidRPr="00256C2D" w14:paraId="4455C156" w14:textId="77777777" w:rsidTr="006751DC">
        <w:trPr>
          <w:trHeight w:val="214"/>
          <w:jc w:val="center"/>
        </w:trPr>
        <w:tc>
          <w:tcPr>
            <w:tcW w:w="611" w:type="dxa"/>
            <w:shd w:val="clear" w:color="auto" w:fill="EBF0F9"/>
            <w:vAlign w:val="center"/>
          </w:tcPr>
          <w:p w14:paraId="1BE788E5"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20</w:t>
            </w:r>
          </w:p>
        </w:tc>
        <w:tc>
          <w:tcPr>
            <w:tcW w:w="611" w:type="dxa"/>
            <w:shd w:val="clear" w:color="auto" w:fill="EBF0F9"/>
            <w:vAlign w:val="center"/>
          </w:tcPr>
          <w:p w14:paraId="1C7B6D6B"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60</w:t>
            </w:r>
          </w:p>
        </w:tc>
        <w:tc>
          <w:tcPr>
            <w:tcW w:w="894" w:type="dxa"/>
            <w:shd w:val="clear" w:color="auto" w:fill="EBF0F9"/>
            <w:vAlign w:val="center"/>
          </w:tcPr>
          <w:p w14:paraId="46216C80"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1.88π</w:t>
            </w:r>
          </w:p>
        </w:tc>
        <w:tc>
          <w:tcPr>
            <w:tcW w:w="895" w:type="dxa"/>
            <w:shd w:val="clear" w:color="auto" w:fill="EBF0F9"/>
            <w:vAlign w:val="center"/>
          </w:tcPr>
          <w:p w14:paraId="0B4C410C"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2.002π</w:t>
            </w:r>
          </w:p>
        </w:tc>
        <w:tc>
          <w:tcPr>
            <w:tcW w:w="612" w:type="dxa"/>
            <w:shd w:val="clear" w:color="auto" w:fill="FFF9E7"/>
            <w:vAlign w:val="center"/>
          </w:tcPr>
          <w:p w14:paraId="076814F9"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50</w:t>
            </w:r>
          </w:p>
        </w:tc>
        <w:tc>
          <w:tcPr>
            <w:tcW w:w="612" w:type="dxa"/>
            <w:shd w:val="clear" w:color="auto" w:fill="FFF9E7"/>
            <w:vAlign w:val="center"/>
          </w:tcPr>
          <w:p w14:paraId="3EF93CFE"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60</w:t>
            </w:r>
          </w:p>
        </w:tc>
        <w:tc>
          <w:tcPr>
            <w:tcW w:w="896" w:type="dxa"/>
            <w:shd w:val="clear" w:color="auto" w:fill="FFF9E7"/>
            <w:vAlign w:val="center"/>
          </w:tcPr>
          <w:p w14:paraId="7AA5C060"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1.974π</w:t>
            </w:r>
          </w:p>
        </w:tc>
        <w:tc>
          <w:tcPr>
            <w:tcW w:w="896" w:type="dxa"/>
            <w:shd w:val="clear" w:color="auto" w:fill="FFF9E7"/>
            <w:vAlign w:val="center"/>
          </w:tcPr>
          <w:p w14:paraId="43D2167D"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2.078π</w:t>
            </w:r>
          </w:p>
        </w:tc>
        <w:tc>
          <w:tcPr>
            <w:tcW w:w="612" w:type="dxa"/>
            <w:shd w:val="clear" w:color="auto" w:fill="FFEBF5"/>
            <w:vAlign w:val="center"/>
          </w:tcPr>
          <w:p w14:paraId="6DB59DBD"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20</w:t>
            </w:r>
          </w:p>
        </w:tc>
        <w:tc>
          <w:tcPr>
            <w:tcW w:w="612" w:type="dxa"/>
            <w:shd w:val="clear" w:color="auto" w:fill="FFEBF5"/>
            <w:vAlign w:val="center"/>
          </w:tcPr>
          <w:p w14:paraId="6B713DD0"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30</w:t>
            </w:r>
          </w:p>
        </w:tc>
        <w:tc>
          <w:tcPr>
            <w:tcW w:w="896" w:type="dxa"/>
            <w:shd w:val="clear" w:color="auto" w:fill="FFEBF5"/>
            <w:vAlign w:val="center"/>
          </w:tcPr>
          <w:p w14:paraId="725D52F7"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2.003π</w:t>
            </w:r>
          </w:p>
        </w:tc>
        <w:tc>
          <w:tcPr>
            <w:tcW w:w="896" w:type="dxa"/>
            <w:shd w:val="clear" w:color="auto" w:fill="FFEBF5"/>
            <w:vAlign w:val="center"/>
          </w:tcPr>
          <w:p w14:paraId="0144B80F"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1.965π</w:t>
            </w:r>
          </w:p>
        </w:tc>
      </w:tr>
      <w:tr w:rsidR="009C085A" w:rsidRPr="00256C2D" w14:paraId="2E9A8CC7" w14:textId="77777777" w:rsidTr="006751DC">
        <w:trPr>
          <w:trHeight w:val="231"/>
          <w:jc w:val="center"/>
        </w:trPr>
        <w:tc>
          <w:tcPr>
            <w:tcW w:w="611" w:type="dxa"/>
            <w:tcBorders>
              <w:bottom w:val="single" w:sz="8" w:space="0" w:color="auto"/>
            </w:tcBorders>
            <w:shd w:val="clear" w:color="auto" w:fill="EBF0F9"/>
            <w:vAlign w:val="center"/>
          </w:tcPr>
          <w:p w14:paraId="28E6C853"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20</w:t>
            </w:r>
          </w:p>
        </w:tc>
        <w:tc>
          <w:tcPr>
            <w:tcW w:w="611" w:type="dxa"/>
            <w:tcBorders>
              <w:bottom w:val="single" w:sz="8" w:space="0" w:color="auto"/>
            </w:tcBorders>
            <w:shd w:val="clear" w:color="auto" w:fill="EBF0F9"/>
            <w:vAlign w:val="center"/>
          </w:tcPr>
          <w:p w14:paraId="389FF36A"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70</w:t>
            </w:r>
          </w:p>
        </w:tc>
        <w:tc>
          <w:tcPr>
            <w:tcW w:w="894" w:type="dxa"/>
            <w:tcBorders>
              <w:bottom w:val="single" w:sz="8" w:space="0" w:color="auto"/>
            </w:tcBorders>
            <w:shd w:val="clear" w:color="auto" w:fill="EBF0F9"/>
            <w:vAlign w:val="center"/>
          </w:tcPr>
          <w:p w14:paraId="6B4A0C7C"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1.94π</w:t>
            </w:r>
          </w:p>
        </w:tc>
        <w:tc>
          <w:tcPr>
            <w:tcW w:w="895" w:type="dxa"/>
            <w:tcBorders>
              <w:bottom w:val="single" w:sz="8" w:space="0" w:color="auto"/>
            </w:tcBorders>
            <w:shd w:val="clear" w:color="auto" w:fill="EBF0F9"/>
            <w:vAlign w:val="center"/>
          </w:tcPr>
          <w:p w14:paraId="12CDEF3B"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1.994π</w:t>
            </w:r>
          </w:p>
        </w:tc>
        <w:tc>
          <w:tcPr>
            <w:tcW w:w="612" w:type="dxa"/>
            <w:tcBorders>
              <w:bottom w:val="single" w:sz="8" w:space="0" w:color="auto"/>
            </w:tcBorders>
            <w:shd w:val="clear" w:color="auto" w:fill="FFF9E7"/>
            <w:vAlign w:val="center"/>
          </w:tcPr>
          <w:p w14:paraId="015F596B"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50</w:t>
            </w:r>
          </w:p>
        </w:tc>
        <w:tc>
          <w:tcPr>
            <w:tcW w:w="612" w:type="dxa"/>
            <w:tcBorders>
              <w:bottom w:val="single" w:sz="8" w:space="0" w:color="auto"/>
            </w:tcBorders>
            <w:shd w:val="clear" w:color="auto" w:fill="FFF9E7"/>
            <w:vAlign w:val="center"/>
          </w:tcPr>
          <w:p w14:paraId="41F60D13"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70</w:t>
            </w:r>
          </w:p>
        </w:tc>
        <w:tc>
          <w:tcPr>
            <w:tcW w:w="896" w:type="dxa"/>
            <w:tcBorders>
              <w:bottom w:val="single" w:sz="8" w:space="0" w:color="auto"/>
            </w:tcBorders>
            <w:shd w:val="clear" w:color="auto" w:fill="FFF9E7"/>
            <w:vAlign w:val="center"/>
          </w:tcPr>
          <w:p w14:paraId="17607C61"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1.964π</w:t>
            </w:r>
          </w:p>
        </w:tc>
        <w:tc>
          <w:tcPr>
            <w:tcW w:w="896" w:type="dxa"/>
            <w:tcBorders>
              <w:bottom w:val="single" w:sz="8" w:space="0" w:color="auto"/>
            </w:tcBorders>
            <w:shd w:val="clear" w:color="auto" w:fill="FFF9E7"/>
            <w:vAlign w:val="center"/>
          </w:tcPr>
          <w:p w14:paraId="6B905872"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2.032π</w:t>
            </w:r>
          </w:p>
        </w:tc>
        <w:tc>
          <w:tcPr>
            <w:tcW w:w="612" w:type="dxa"/>
            <w:tcBorders>
              <w:bottom w:val="single" w:sz="8" w:space="0" w:color="auto"/>
            </w:tcBorders>
            <w:shd w:val="clear" w:color="auto" w:fill="FFEBF5"/>
            <w:vAlign w:val="center"/>
          </w:tcPr>
          <w:p w14:paraId="1B9E0AFF"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20</w:t>
            </w:r>
          </w:p>
        </w:tc>
        <w:tc>
          <w:tcPr>
            <w:tcW w:w="612" w:type="dxa"/>
            <w:tcBorders>
              <w:bottom w:val="single" w:sz="8" w:space="0" w:color="auto"/>
            </w:tcBorders>
            <w:shd w:val="clear" w:color="auto" w:fill="FFEBF5"/>
            <w:vAlign w:val="center"/>
          </w:tcPr>
          <w:p w14:paraId="19189C99"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40</w:t>
            </w:r>
          </w:p>
        </w:tc>
        <w:tc>
          <w:tcPr>
            <w:tcW w:w="896" w:type="dxa"/>
            <w:tcBorders>
              <w:bottom w:val="single" w:sz="8" w:space="0" w:color="auto"/>
            </w:tcBorders>
            <w:shd w:val="clear" w:color="auto" w:fill="FFEBF5"/>
            <w:vAlign w:val="center"/>
          </w:tcPr>
          <w:p w14:paraId="603C69C1"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1.998π</w:t>
            </w:r>
          </w:p>
        </w:tc>
        <w:tc>
          <w:tcPr>
            <w:tcW w:w="896" w:type="dxa"/>
            <w:tcBorders>
              <w:bottom w:val="single" w:sz="8" w:space="0" w:color="auto"/>
            </w:tcBorders>
            <w:shd w:val="clear" w:color="auto" w:fill="FFEBF5"/>
            <w:vAlign w:val="center"/>
          </w:tcPr>
          <w:p w14:paraId="08B1F898" w14:textId="77777777" w:rsidR="009C085A" w:rsidRPr="00256C2D" w:rsidRDefault="009C085A" w:rsidP="00A927E2">
            <w:pPr>
              <w:jc w:val="center"/>
              <w:rPr>
                <w:rFonts w:ascii="Times New Roman" w:hAnsi="Times New Roman" w:cs="Times New Roman"/>
              </w:rPr>
            </w:pPr>
            <w:r w:rsidRPr="00256C2D">
              <w:rPr>
                <w:rFonts w:ascii="Times New Roman" w:hAnsi="Times New Roman" w:cs="Times New Roman"/>
              </w:rPr>
              <w:t>2.012π</w:t>
            </w:r>
          </w:p>
        </w:tc>
      </w:tr>
    </w:tbl>
    <w:p w14:paraId="714D4170" w14:textId="77777777" w:rsidR="009C085A" w:rsidRDefault="009C085A" w:rsidP="00DE4125">
      <w:pPr>
        <w:rPr>
          <w:rFonts w:ascii="Times New Roman" w:hAnsi="Times New Roman" w:cs="Times New Roman"/>
        </w:rPr>
      </w:pPr>
    </w:p>
    <w:p w14:paraId="3D6E261A" w14:textId="77777777" w:rsidR="00A54CDD" w:rsidRPr="00256C2D" w:rsidRDefault="00A54CDD" w:rsidP="00A54CDD">
      <w:pPr>
        <w:pStyle w:val="mainText"/>
        <w:rPr>
          <w:shd w:val="clear" w:color="auto" w:fill="FFFFFF"/>
        </w:rPr>
      </w:pPr>
      <w:r w:rsidRPr="00256C2D">
        <w:rPr>
          <w:shd w:val="clear" w:color="auto" w:fill="FFFFFF"/>
        </w:rPr>
        <w:t>To further validate the robustness of the proposed plasmonic device, we conducted comprehensive numerical simulations to examine the stability of the phase singularity under variations in key design parameters. Specifically, we investigated the combined influence of three primary parameters—width, length, and twisted angle (Fig. S9)—as well as the interlayer thickness of the SU8 spacer (Fig. S10). The simulations reveal that even when width, length, and twisted angle are varied simultaneously, the device consistently achieves a 2π phase shift, demonstrating remarkable tolerance to parameter fluctuations. This robust performance shows the resilience of the design against fabrication imperfections associated with geometric dimensions.</w:t>
      </w:r>
    </w:p>
    <w:p w14:paraId="4B9F6839" w14:textId="77777777" w:rsidR="00A54CDD" w:rsidRPr="00256C2D" w:rsidRDefault="00A54CDD" w:rsidP="00DE4125">
      <w:pPr>
        <w:rPr>
          <w:rFonts w:ascii="Times New Roman" w:hAnsi="Times New Roman" w:cs="Times New Roman"/>
        </w:rPr>
      </w:pPr>
    </w:p>
    <w:p w14:paraId="5E95E575" w14:textId="44E2F656" w:rsidR="00C833F3" w:rsidRPr="00256C2D" w:rsidRDefault="003A69B9" w:rsidP="00A927E2">
      <w:pPr>
        <w:jc w:val="center"/>
        <w:rPr>
          <w:rFonts w:ascii="Times New Roman" w:hAnsi="Times New Roman" w:cs="Times New Roman"/>
          <w:shd w:val="clear" w:color="auto" w:fill="FFFFFF"/>
        </w:rPr>
      </w:pPr>
      <w:r w:rsidRPr="00256C2D">
        <w:rPr>
          <w:rFonts w:ascii="Times New Roman" w:hAnsi="Times New Roman" w:cs="Times New Roman"/>
          <w:noProof/>
          <w:shd w:val="clear" w:color="auto" w:fill="FFFFFF"/>
        </w:rPr>
        <w:lastRenderedPageBreak/>
        <w:drawing>
          <wp:inline distT="0" distB="0" distL="0" distR="0" wp14:anchorId="3FBBBB82" wp14:editId="6859466E">
            <wp:extent cx="5638800" cy="4317658"/>
            <wp:effectExtent l="0" t="0" r="0" b="6985"/>
            <wp:docPr id="896279528" name="Picture 2" descr="A graph of a polarization impurit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279528" name="Picture 2" descr="A graph of a polarization impuritie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1585" cy="4319790"/>
                    </a:xfrm>
                    <a:prstGeom prst="rect">
                      <a:avLst/>
                    </a:prstGeom>
                    <a:noFill/>
                    <a:ln>
                      <a:noFill/>
                    </a:ln>
                  </pic:spPr>
                </pic:pic>
              </a:graphicData>
            </a:graphic>
          </wp:inline>
        </w:drawing>
      </w:r>
    </w:p>
    <w:p w14:paraId="630D1B4B" w14:textId="1CD1427C" w:rsidR="00527B81" w:rsidRPr="00A927E2" w:rsidRDefault="00527B81" w:rsidP="00A927E2">
      <w:pPr>
        <w:pStyle w:val="Caption"/>
        <w:jc w:val="center"/>
        <w:rPr>
          <w:rFonts w:ascii="Times New Roman" w:hAnsi="Times New Roman"/>
          <w:color w:val="222222"/>
          <w:sz w:val="20"/>
          <w:szCs w:val="20"/>
          <w:shd w:val="clear" w:color="auto" w:fill="FFFFFF"/>
        </w:rPr>
      </w:pPr>
      <w:r w:rsidRPr="00A927E2">
        <w:rPr>
          <w:rFonts w:ascii="Times New Roman" w:hAnsi="Times New Roman"/>
          <w:b/>
          <w:bCs/>
          <w:sz w:val="20"/>
          <w:szCs w:val="20"/>
        </w:rPr>
        <w:t>Fig.</w:t>
      </w:r>
      <w:r w:rsidR="00983046" w:rsidRPr="00A927E2">
        <w:rPr>
          <w:rFonts w:ascii="Times New Roman" w:hAnsi="Times New Roman"/>
          <w:b/>
          <w:bCs/>
          <w:sz w:val="20"/>
          <w:szCs w:val="20"/>
        </w:rPr>
        <w:t xml:space="preserve"> </w:t>
      </w:r>
      <w:r w:rsidRPr="00A927E2">
        <w:rPr>
          <w:rFonts w:ascii="Times New Roman" w:hAnsi="Times New Roman"/>
          <w:b/>
          <w:bCs/>
          <w:sz w:val="20"/>
          <w:szCs w:val="20"/>
        </w:rPr>
        <w:t>S8</w:t>
      </w:r>
      <w:r w:rsidRPr="00A927E2">
        <w:rPr>
          <w:rFonts w:ascii="Times New Roman" w:hAnsi="Times New Roman"/>
          <w:sz w:val="20"/>
          <w:szCs w:val="20"/>
        </w:rPr>
        <w:t>: Comparison between ideal polarization and the polarization misalignment</w:t>
      </w:r>
    </w:p>
    <w:p w14:paraId="7CE4EC3B" w14:textId="77777777" w:rsidR="006E30ED" w:rsidRDefault="006E30ED" w:rsidP="00DE4125">
      <w:pPr>
        <w:rPr>
          <w:rFonts w:ascii="Times New Roman" w:hAnsi="Times New Roman" w:cs="Times New Roman"/>
          <w:shd w:val="clear" w:color="auto" w:fill="FFFFFF"/>
        </w:rPr>
      </w:pPr>
    </w:p>
    <w:p w14:paraId="5BD6F1F0" w14:textId="754784AF" w:rsidR="00E85711" w:rsidRPr="00256C2D" w:rsidRDefault="00A14C5A" w:rsidP="006E30ED">
      <w:pPr>
        <w:jc w:val="center"/>
        <w:rPr>
          <w:rFonts w:ascii="Times New Roman" w:hAnsi="Times New Roman" w:cs="Times New Roman"/>
        </w:rPr>
      </w:pPr>
      <w:r w:rsidRPr="00256C2D">
        <w:rPr>
          <w:rFonts w:ascii="Times New Roman" w:hAnsi="Times New Roman" w:cs="Times New Roman"/>
          <w:noProof/>
          <w:shd w:val="clear" w:color="auto" w:fill="FFFFFF"/>
        </w:rPr>
        <w:drawing>
          <wp:inline distT="0" distB="0" distL="0" distR="0" wp14:anchorId="3ED654B4" wp14:editId="397C0B8A">
            <wp:extent cx="5943600" cy="2029460"/>
            <wp:effectExtent l="0" t="0" r="0" b="8890"/>
            <wp:docPr id="71699779" name="Picture 3" descr="A comparison of graphs and diagrams&#10;&#10;Description automatically generated with medium confidence">
              <a:extLst xmlns:a="http://schemas.openxmlformats.org/drawingml/2006/main">
                <a:ext uri="{FF2B5EF4-FFF2-40B4-BE49-F238E27FC236}">
                  <a16:creationId xmlns:a16="http://schemas.microsoft.com/office/drawing/2014/main" id="{5FD0EED8-DF69-76D2-B993-873903FBFB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9779" name="Picture 3" descr="A comparison of graphs and diagrams&#10;&#10;Description automatically generated with medium confidence">
                      <a:extLst>
                        <a:ext uri="{FF2B5EF4-FFF2-40B4-BE49-F238E27FC236}">
                          <a16:creationId xmlns:a16="http://schemas.microsoft.com/office/drawing/2014/main" id="{5FD0EED8-DF69-76D2-B993-873903FBFB6F}"/>
                        </a:ext>
                      </a:extLst>
                    </pic:cNvPr>
                    <pic:cNvPicPr>
                      <a:picLocks noChangeAspect="1"/>
                    </pic:cNvPicPr>
                  </pic:nvPicPr>
                  <pic:blipFill>
                    <a:blip r:embed="rId19"/>
                    <a:stretch>
                      <a:fillRect/>
                    </a:stretch>
                  </pic:blipFill>
                  <pic:spPr>
                    <a:xfrm>
                      <a:off x="0" y="0"/>
                      <a:ext cx="5943600" cy="2029460"/>
                    </a:xfrm>
                    <a:prstGeom prst="rect">
                      <a:avLst/>
                    </a:prstGeom>
                  </pic:spPr>
                </pic:pic>
              </a:graphicData>
            </a:graphic>
          </wp:inline>
        </w:drawing>
      </w:r>
    </w:p>
    <w:p w14:paraId="50A48EAC" w14:textId="44710A26" w:rsidR="006A6C1F" w:rsidRPr="006E30ED" w:rsidRDefault="00E85711" w:rsidP="00DE4125">
      <w:pPr>
        <w:pStyle w:val="Caption"/>
        <w:rPr>
          <w:rFonts w:ascii="Times New Roman" w:hAnsi="Times New Roman"/>
          <w:sz w:val="20"/>
          <w:szCs w:val="20"/>
          <w:shd w:val="clear" w:color="auto" w:fill="FFFFFF"/>
        </w:rPr>
      </w:pPr>
      <w:r w:rsidRPr="006E30ED">
        <w:rPr>
          <w:rFonts w:ascii="Times New Roman" w:hAnsi="Times New Roman"/>
          <w:b/>
          <w:bCs/>
          <w:sz w:val="20"/>
          <w:szCs w:val="20"/>
        </w:rPr>
        <w:t>Fig</w:t>
      </w:r>
      <w:r w:rsidR="00E169B0" w:rsidRPr="006E30ED">
        <w:rPr>
          <w:rFonts w:ascii="Times New Roman" w:hAnsi="Times New Roman"/>
          <w:b/>
          <w:bCs/>
          <w:sz w:val="20"/>
          <w:szCs w:val="20"/>
        </w:rPr>
        <w:t>.</w:t>
      </w:r>
      <w:r w:rsidR="006E30ED" w:rsidRPr="006E30ED">
        <w:rPr>
          <w:rFonts w:ascii="Times New Roman" w:eastAsia="Malgun Gothic" w:hAnsi="Times New Roman" w:hint="eastAsia"/>
          <w:b/>
          <w:bCs/>
          <w:sz w:val="20"/>
          <w:szCs w:val="20"/>
          <w:lang w:eastAsia="ko-KR"/>
        </w:rPr>
        <w:t xml:space="preserve"> </w:t>
      </w:r>
      <w:r w:rsidR="00E169B0" w:rsidRPr="006E30ED">
        <w:rPr>
          <w:rFonts w:ascii="Times New Roman" w:hAnsi="Times New Roman"/>
          <w:b/>
          <w:bCs/>
          <w:sz w:val="20"/>
          <w:szCs w:val="20"/>
        </w:rPr>
        <w:t>S9</w:t>
      </w:r>
      <w:r w:rsidR="00E169B0" w:rsidRPr="006E30ED">
        <w:rPr>
          <w:rFonts w:ascii="Times New Roman" w:hAnsi="Times New Roman"/>
          <w:sz w:val="20"/>
          <w:szCs w:val="20"/>
          <w:shd w:val="clear" w:color="auto" w:fill="FFFFFF"/>
        </w:rPr>
        <w:t xml:space="preserve"> </w:t>
      </w:r>
      <w:r w:rsidR="004A1ACD" w:rsidRPr="006E30ED">
        <w:rPr>
          <w:rFonts w:ascii="Times New Roman" w:hAnsi="Times New Roman"/>
          <w:sz w:val="20"/>
          <w:szCs w:val="20"/>
          <w:shd w:val="clear" w:color="auto" w:fill="FFFFFF"/>
        </w:rPr>
        <w:t>Influence of three primary parameters combined—width, length, and twisted angle</w:t>
      </w:r>
      <w:r w:rsidR="00C12BE7" w:rsidRPr="006E30ED">
        <w:rPr>
          <w:rFonts w:ascii="Times New Roman" w:hAnsi="Times New Roman"/>
          <w:sz w:val="20"/>
          <w:szCs w:val="20"/>
          <w:shd w:val="clear" w:color="auto" w:fill="FFFFFF"/>
        </w:rPr>
        <w:t>, a, width, length, and twisted angle</w:t>
      </w:r>
      <w:r w:rsidR="003C4914" w:rsidRPr="006E30ED">
        <w:rPr>
          <w:rFonts w:ascii="Times New Roman" w:hAnsi="Times New Roman"/>
          <w:sz w:val="20"/>
          <w:szCs w:val="20"/>
          <w:shd w:val="clear" w:color="auto" w:fill="FFFFFF"/>
        </w:rPr>
        <w:t xml:space="preserve"> -10. b width, length, and twisted angle +10.</w:t>
      </w:r>
    </w:p>
    <w:p w14:paraId="7211251E" w14:textId="77777777" w:rsidR="00674FC6" w:rsidRDefault="00674FC6" w:rsidP="00DE4125">
      <w:pPr>
        <w:rPr>
          <w:rFonts w:ascii="Times New Roman" w:hAnsi="Times New Roman" w:cs="Times New Roman"/>
          <w:shd w:val="clear" w:color="auto" w:fill="FFFFFF"/>
        </w:rPr>
      </w:pPr>
    </w:p>
    <w:p w14:paraId="64E3BAC9" w14:textId="2CC08DEA" w:rsidR="00A14C5A" w:rsidRPr="00256C2D" w:rsidRDefault="006A6C1F" w:rsidP="00A54CDD">
      <w:pPr>
        <w:pStyle w:val="mainText"/>
        <w:rPr>
          <w:shd w:val="clear" w:color="auto" w:fill="FFFFFF"/>
        </w:rPr>
      </w:pPr>
      <w:r w:rsidRPr="00256C2D">
        <w:rPr>
          <w:shd w:val="clear" w:color="auto" w:fill="FFFFFF"/>
        </w:rPr>
        <w:lastRenderedPageBreak/>
        <w:t>Moreover, we analyzed the impact of deviations in the SU8 interlayer thickness (h), designed initially at h=60 nm. The results show that even with thickness variations of ±10nm (i.e., h=50nm or h=70 nm), the 2π phase shift remains unchanged. These results further confirm the robustness of our plasmonic device to fabrication imperfections, demonstrating its potential for reliable and scalable</w:t>
      </w:r>
      <w:r w:rsidR="00A14C5A" w:rsidRPr="00256C2D">
        <w:rPr>
          <w:shd w:val="clear" w:color="auto" w:fill="FFFFFF"/>
        </w:rPr>
        <w:t xml:space="preserve"> </w:t>
      </w:r>
      <w:r w:rsidRPr="00256C2D">
        <w:rPr>
          <w:shd w:val="clear" w:color="auto" w:fill="FFFFFF"/>
        </w:rPr>
        <w:t>applications.</w:t>
      </w:r>
    </w:p>
    <w:p w14:paraId="008AC0E3" w14:textId="38B58BAD" w:rsidR="00C04C95" w:rsidRPr="00256C2D" w:rsidRDefault="009D3BBB" w:rsidP="008E5E55">
      <w:pPr>
        <w:jc w:val="center"/>
        <w:rPr>
          <w:rFonts w:ascii="Times New Roman" w:hAnsi="Times New Roman" w:cs="Times New Roman"/>
          <w:shd w:val="clear" w:color="auto" w:fill="FFFFFF"/>
        </w:rPr>
      </w:pPr>
      <w:r w:rsidRPr="00256C2D">
        <w:rPr>
          <w:rFonts w:ascii="Times New Roman" w:hAnsi="Times New Roman" w:cs="Times New Roman"/>
          <w:noProof/>
          <w:shd w:val="clear" w:color="auto" w:fill="FFFFFF"/>
        </w:rPr>
        <w:drawing>
          <wp:inline distT="0" distB="0" distL="0" distR="0" wp14:anchorId="27BC2B8A" wp14:editId="57F85180">
            <wp:extent cx="5943600" cy="2278380"/>
            <wp:effectExtent l="0" t="0" r="0" b="7620"/>
            <wp:docPr id="4" name="Content Placeholder 3" descr="A comparison of a diagram&#10;&#10;Description automatically generated with medium confidence">
              <a:extLst xmlns:a="http://schemas.openxmlformats.org/drawingml/2006/main">
                <a:ext uri="{FF2B5EF4-FFF2-40B4-BE49-F238E27FC236}">
                  <a16:creationId xmlns:a16="http://schemas.microsoft.com/office/drawing/2014/main" id="{E125471D-917D-6B07-7C31-FA0F93ECD3A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A comparison of a diagram&#10;&#10;Description automatically generated with medium confidence">
                      <a:extLst>
                        <a:ext uri="{FF2B5EF4-FFF2-40B4-BE49-F238E27FC236}">
                          <a16:creationId xmlns:a16="http://schemas.microsoft.com/office/drawing/2014/main" id="{E125471D-917D-6B07-7C31-FA0F93ECD3AD}"/>
                        </a:ext>
                      </a:extLst>
                    </pic:cNvPr>
                    <pic:cNvPicPr>
                      <a:picLocks noGrp="1" noChangeAspect="1"/>
                    </pic:cNvPicPr>
                  </pic:nvPicPr>
                  <pic:blipFill>
                    <a:blip r:embed="rId20"/>
                    <a:stretch>
                      <a:fillRect/>
                    </a:stretch>
                  </pic:blipFill>
                  <pic:spPr>
                    <a:xfrm>
                      <a:off x="0" y="0"/>
                      <a:ext cx="5943600" cy="2278380"/>
                    </a:xfrm>
                    <a:prstGeom prst="rect">
                      <a:avLst/>
                    </a:prstGeom>
                  </pic:spPr>
                </pic:pic>
              </a:graphicData>
            </a:graphic>
          </wp:inline>
        </w:drawing>
      </w:r>
    </w:p>
    <w:p w14:paraId="37661B15" w14:textId="6D9AE9D8" w:rsidR="002B276D" w:rsidRPr="00723DDE" w:rsidRDefault="002B276D" w:rsidP="00DE4125">
      <w:pPr>
        <w:rPr>
          <w:rFonts w:ascii="Times New Roman" w:hAnsi="Times New Roman" w:cs="Times New Roman"/>
          <w:sz w:val="20"/>
          <w:szCs w:val="20"/>
          <w:shd w:val="clear" w:color="auto" w:fill="FFFFFF"/>
        </w:rPr>
      </w:pPr>
      <w:r w:rsidRPr="00723DDE">
        <w:rPr>
          <w:rFonts w:ascii="Times New Roman" w:hAnsi="Times New Roman" w:cs="Times New Roman"/>
          <w:b/>
          <w:bCs/>
          <w:sz w:val="20"/>
          <w:szCs w:val="20"/>
        </w:rPr>
        <w:t xml:space="preserve">Fig. </w:t>
      </w:r>
      <w:r w:rsidR="00723DDE" w:rsidRPr="00723DDE">
        <w:rPr>
          <w:rFonts w:ascii="Times New Roman" w:hAnsi="Times New Roman" w:cs="Times New Roman" w:hint="eastAsia"/>
          <w:b/>
          <w:bCs/>
          <w:sz w:val="20"/>
          <w:szCs w:val="20"/>
          <w:lang w:eastAsia="ko-KR"/>
        </w:rPr>
        <w:t>S10</w:t>
      </w:r>
      <w:r w:rsidR="00723DDE" w:rsidRPr="00723DDE">
        <w:rPr>
          <w:rFonts w:ascii="Times New Roman" w:hAnsi="Times New Roman" w:cs="Times New Roman" w:hint="eastAsia"/>
          <w:sz w:val="20"/>
          <w:szCs w:val="20"/>
          <w:lang w:eastAsia="ko-KR"/>
        </w:rPr>
        <w:t xml:space="preserve"> </w:t>
      </w:r>
      <w:r w:rsidRPr="00723DDE">
        <w:rPr>
          <w:rFonts w:ascii="Times New Roman" w:hAnsi="Times New Roman" w:cs="Times New Roman"/>
          <w:sz w:val="20"/>
          <w:szCs w:val="20"/>
        </w:rPr>
        <w:t>a</w:t>
      </w:r>
      <w:r w:rsidR="006751DC" w:rsidRPr="00723DDE">
        <w:rPr>
          <w:rFonts w:ascii="Times New Roman" w:hAnsi="Times New Roman" w:cs="Times New Roman"/>
          <w:sz w:val="20"/>
          <w:szCs w:val="20"/>
        </w:rPr>
        <w:t xml:space="preserve"> </w:t>
      </w:r>
      <w:r w:rsidRPr="00723DDE">
        <w:rPr>
          <w:rFonts w:ascii="Times New Roman" w:hAnsi="Times New Roman" w:cs="Times New Roman"/>
          <w:sz w:val="20"/>
          <w:szCs w:val="20"/>
        </w:rPr>
        <w:t xml:space="preserve">Phase singularity with interlayer thickness Su8 h=50 nm, b Phase singularity with interlayer thickness </w:t>
      </w:r>
      <w:r w:rsidR="00905BB1" w:rsidRPr="00723DDE">
        <w:rPr>
          <w:rFonts w:ascii="Times New Roman" w:hAnsi="Times New Roman" w:cs="Times New Roman"/>
          <w:sz w:val="20"/>
          <w:szCs w:val="20"/>
        </w:rPr>
        <w:t>S</w:t>
      </w:r>
      <w:r w:rsidR="00905BB1" w:rsidRPr="00723DDE">
        <w:rPr>
          <w:rFonts w:ascii="Times New Roman" w:hAnsi="Times New Roman" w:cs="Times New Roman"/>
          <w:sz w:val="20"/>
          <w:szCs w:val="20"/>
          <w:lang w:eastAsia="ko-KR"/>
        </w:rPr>
        <w:t>U</w:t>
      </w:r>
      <w:r w:rsidR="00905BB1" w:rsidRPr="00723DDE">
        <w:rPr>
          <w:rFonts w:ascii="Times New Roman" w:hAnsi="Times New Roman" w:cs="Times New Roman"/>
          <w:sz w:val="20"/>
          <w:szCs w:val="20"/>
        </w:rPr>
        <w:t>8</w:t>
      </w:r>
      <w:r w:rsidR="00723DDE">
        <w:rPr>
          <w:rFonts w:ascii="Times New Roman" w:hAnsi="Times New Roman" w:cs="Times New Roman" w:hint="eastAsia"/>
          <w:sz w:val="20"/>
          <w:szCs w:val="20"/>
          <w:lang w:eastAsia="ko-KR"/>
        </w:rPr>
        <w:t xml:space="preserve"> </w:t>
      </w:r>
      <w:r w:rsidRPr="00723DDE">
        <w:rPr>
          <w:rFonts w:ascii="Times New Roman" w:hAnsi="Times New Roman" w:cs="Times New Roman"/>
          <w:sz w:val="20"/>
          <w:szCs w:val="20"/>
        </w:rPr>
        <w:t>h=70 nm.</w:t>
      </w:r>
    </w:p>
    <w:sectPr w:rsidR="002B276D" w:rsidRPr="00723DD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5D878E" w14:textId="77777777" w:rsidR="00532A3C" w:rsidRDefault="00532A3C" w:rsidP="00DE4125">
      <w:r>
        <w:separator/>
      </w:r>
    </w:p>
  </w:endnote>
  <w:endnote w:type="continuationSeparator" w:id="0">
    <w:p w14:paraId="1DB6B56F" w14:textId="77777777" w:rsidR="00532A3C" w:rsidRDefault="00532A3C" w:rsidP="00DE4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E6113A" w14:textId="77777777" w:rsidR="00532A3C" w:rsidRDefault="00532A3C" w:rsidP="00DE4125">
      <w:r>
        <w:separator/>
      </w:r>
    </w:p>
  </w:footnote>
  <w:footnote w:type="continuationSeparator" w:id="0">
    <w:p w14:paraId="3565AB40" w14:textId="77777777" w:rsidR="00532A3C" w:rsidRDefault="00532A3C" w:rsidP="00DE41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533C3"/>
    <w:multiLevelType w:val="hybridMultilevel"/>
    <w:tmpl w:val="FC526DA4"/>
    <w:lvl w:ilvl="0" w:tplc="C3704B66">
      <w:start w:val="1"/>
      <w:numFmt w:val="decimal"/>
      <w:pStyle w:val="Heading1"/>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7F0380"/>
    <w:multiLevelType w:val="hybridMultilevel"/>
    <w:tmpl w:val="086EC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975B32"/>
    <w:multiLevelType w:val="hybridMultilevel"/>
    <w:tmpl w:val="A4A00A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2B24A99"/>
    <w:multiLevelType w:val="hybridMultilevel"/>
    <w:tmpl w:val="B532CD84"/>
    <w:lvl w:ilvl="0" w:tplc="B57CF7B6">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3006E0"/>
    <w:multiLevelType w:val="hybridMultilevel"/>
    <w:tmpl w:val="29BA0FA8"/>
    <w:lvl w:ilvl="0" w:tplc="C7245C2A">
      <w:numFmt w:val="bullet"/>
      <w:lvlText w:val=""/>
      <w:lvlJc w:val="left"/>
      <w:pPr>
        <w:ind w:left="720" w:hanging="360"/>
      </w:pPr>
      <w:rPr>
        <w:rFonts w:ascii="Symbol" w:eastAsia="Calibr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552668"/>
    <w:multiLevelType w:val="hybridMultilevel"/>
    <w:tmpl w:val="8DE4D1E6"/>
    <w:lvl w:ilvl="0" w:tplc="06D217C8">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D950AD"/>
    <w:multiLevelType w:val="hybridMultilevel"/>
    <w:tmpl w:val="3F2ABE58"/>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4B4278FD"/>
    <w:multiLevelType w:val="hybridMultilevel"/>
    <w:tmpl w:val="91ACD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9619C4"/>
    <w:multiLevelType w:val="hybridMultilevel"/>
    <w:tmpl w:val="044C2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D6502C"/>
    <w:multiLevelType w:val="hybridMultilevel"/>
    <w:tmpl w:val="A3DEEF0C"/>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5762224F"/>
    <w:multiLevelType w:val="hybridMultilevel"/>
    <w:tmpl w:val="BF222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DE55FF"/>
    <w:multiLevelType w:val="hybridMultilevel"/>
    <w:tmpl w:val="5330E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006D3E"/>
    <w:multiLevelType w:val="hybridMultilevel"/>
    <w:tmpl w:val="961ADB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C9F167F"/>
    <w:multiLevelType w:val="hybridMultilevel"/>
    <w:tmpl w:val="6A8014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2A7599D"/>
    <w:multiLevelType w:val="hybridMultilevel"/>
    <w:tmpl w:val="21E0E294"/>
    <w:lvl w:ilvl="0" w:tplc="E0A81892">
      <w:numFmt w:val="bullet"/>
      <w:lvlText w:val=""/>
      <w:lvlJc w:val="left"/>
      <w:pPr>
        <w:ind w:left="1080" w:hanging="360"/>
      </w:pPr>
      <w:rPr>
        <w:rFonts w:ascii="Symbol" w:eastAsia="Calibr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B9C0788"/>
    <w:multiLevelType w:val="hybridMultilevel"/>
    <w:tmpl w:val="2272F4A4"/>
    <w:lvl w:ilvl="0" w:tplc="C1A46A82">
      <w:start w:val="1"/>
      <w:numFmt w:val="bullet"/>
      <w:lvlText w:val="•"/>
      <w:lvlJc w:val="left"/>
      <w:pPr>
        <w:tabs>
          <w:tab w:val="num" w:pos="1440"/>
        </w:tabs>
        <w:ind w:left="1440" w:hanging="360"/>
      </w:pPr>
      <w:rPr>
        <w:rFonts w:ascii="Arial" w:hAnsi="Arial" w:hint="default"/>
      </w:rPr>
    </w:lvl>
    <w:lvl w:ilvl="1" w:tplc="9CE0D6B4" w:tentative="1">
      <w:start w:val="1"/>
      <w:numFmt w:val="bullet"/>
      <w:lvlText w:val="•"/>
      <w:lvlJc w:val="left"/>
      <w:pPr>
        <w:tabs>
          <w:tab w:val="num" w:pos="2160"/>
        </w:tabs>
        <w:ind w:left="2160" w:hanging="360"/>
      </w:pPr>
      <w:rPr>
        <w:rFonts w:ascii="Arial" w:hAnsi="Arial" w:hint="default"/>
      </w:rPr>
    </w:lvl>
    <w:lvl w:ilvl="2" w:tplc="51E89FF4" w:tentative="1">
      <w:start w:val="1"/>
      <w:numFmt w:val="bullet"/>
      <w:lvlText w:val="•"/>
      <w:lvlJc w:val="left"/>
      <w:pPr>
        <w:tabs>
          <w:tab w:val="num" w:pos="2880"/>
        </w:tabs>
        <w:ind w:left="2880" w:hanging="360"/>
      </w:pPr>
      <w:rPr>
        <w:rFonts w:ascii="Arial" w:hAnsi="Arial" w:hint="default"/>
      </w:rPr>
    </w:lvl>
    <w:lvl w:ilvl="3" w:tplc="D64221B0" w:tentative="1">
      <w:start w:val="1"/>
      <w:numFmt w:val="bullet"/>
      <w:lvlText w:val="•"/>
      <w:lvlJc w:val="left"/>
      <w:pPr>
        <w:tabs>
          <w:tab w:val="num" w:pos="3600"/>
        </w:tabs>
        <w:ind w:left="3600" w:hanging="360"/>
      </w:pPr>
      <w:rPr>
        <w:rFonts w:ascii="Arial" w:hAnsi="Arial" w:hint="default"/>
      </w:rPr>
    </w:lvl>
    <w:lvl w:ilvl="4" w:tplc="A1244F42" w:tentative="1">
      <w:start w:val="1"/>
      <w:numFmt w:val="bullet"/>
      <w:lvlText w:val="•"/>
      <w:lvlJc w:val="left"/>
      <w:pPr>
        <w:tabs>
          <w:tab w:val="num" w:pos="4320"/>
        </w:tabs>
        <w:ind w:left="4320" w:hanging="360"/>
      </w:pPr>
      <w:rPr>
        <w:rFonts w:ascii="Arial" w:hAnsi="Arial" w:hint="default"/>
      </w:rPr>
    </w:lvl>
    <w:lvl w:ilvl="5" w:tplc="294E235E" w:tentative="1">
      <w:start w:val="1"/>
      <w:numFmt w:val="bullet"/>
      <w:lvlText w:val="•"/>
      <w:lvlJc w:val="left"/>
      <w:pPr>
        <w:tabs>
          <w:tab w:val="num" w:pos="5040"/>
        </w:tabs>
        <w:ind w:left="5040" w:hanging="360"/>
      </w:pPr>
      <w:rPr>
        <w:rFonts w:ascii="Arial" w:hAnsi="Arial" w:hint="default"/>
      </w:rPr>
    </w:lvl>
    <w:lvl w:ilvl="6" w:tplc="17349296" w:tentative="1">
      <w:start w:val="1"/>
      <w:numFmt w:val="bullet"/>
      <w:lvlText w:val="•"/>
      <w:lvlJc w:val="left"/>
      <w:pPr>
        <w:tabs>
          <w:tab w:val="num" w:pos="5760"/>
        </w:tabs>
        <w:ind w:left="5760" w:hanging="360"/>
      </w:pPr>
      <w:rPr>
        <w:rFonts w:ascii="Arial" w:hAnsi="Arial" w:hint="default"/>
      </w:rPr>
    </w:lvl>
    <w:lvl w:ilvl="7" w:tplc="02EA0938" w:tentative="1">
      <w:start w:val="1"/>
      <w:numFmt w:val="bullet"/>
      <w:lvlText w:val="•"/>
      <w:lvlJc w:val="left"/>
      <w:pPr>
        <w:tabs>
          <w:tab w:val="num" w:pos="6480"/>
        </w:tabs>
        <w:ind w:left="6480" w:hanging="360"/>
      </w:pPr>
      <w:rPr>
        <w:rFonts w:ascii="Arial" w:hAnsi="Arial" w:hint="default"/>
      </w:rPr>
    </w:lvl>
    <w:lvl w:ilvl="8" w:tplc="FD7E7250" w:tentative="1">
      <w:start w:val="1"/>
      <w:numFmt w:val="bullet"/>
      <w:lvlText w:val="•"/>
      <w:lvlJc w:val="left"/>
      <w:pPr>
        <w:tabs>
          <w:tab w:val="num" w:pos="7200"/>
        </w:tabs>
        <w:ind w:left="7200" w:hanging="360"/>
      </w:pPr>
      <w:rPr>
        <w:rFonts w:ascii="Arial" w:hAnsi="Arial" w:hint="default"/>
      </w:rPr>
    </w:lvl>
  </w:abstractNum>
  <w:abstractNum w:abstractNumId="16" w15:restartNumberingAfterBreak="0">
    <w:nsid w:val="6D383D32"/>
    <w:multiLevelType w:val="hybridMultilevel"/>
    <w:tmpl w:val="D9AEA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910A0C"/>
    <w:multiLevelType w:val="hybridMultilevel"/>
    <w:tmpl w:val="49BE5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E3643D"/>
    <w:multiLevelType w:val="hybridMultilevel"/>
    <w:tmpl w:val="1DC469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297D04"/>
    <w:multiLevelType w:val="hybridMultilevel"/>
    <w:tmpl w:val="C6D43310"/>
    <w:lvl w:ilvl="0" w:tplc="9D3C71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E0A0C5C"/>
    <w:multiLevelType w:val="hybridMultilevel"/>
    <w:tmpl w:val="7504A8E8"/>
    <w:lvl w:ilvl="0" w:tplc="4FC8327E">
      <w:numFmt w:val="bullet"/>
      <w:lvlText w:val=""/>
      <w:lvlJc w:val="left"/>
      <w:pPr>
        <w:ind w:left="1440" w:hanging="360"/>
      </w:pPr>
      <w:rPr>
        <w:rFonts w:ascii="Symbol" w:eastAsia="Calibr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182622636">
    <w:abstractNumId w:val="18"/>
  </w:num>
  <w:num w:numId="2" w16cid:durableId="698354141">
    <w:abstractNumId w:val="11"/>
  </w:num>
  <w:num w:numId="3" w16cid:durableId="1983654309">
    <w:abstractNumId w:val="8"/>
  </w:num>
  <w:num w:numId="4" w16cid:durableId="535772637">
    <w:abstractNumId w:val="2"/>
  </w:num>
  <w:num w:numId="5" w16cid:durableId="890464068">
    <w:abstractNumId w:val="9"/>
  </w:num>
  <w:num w:numId="6" w16cid:durableId="1740058129">
    <w:abstractNumId w:val="6"/>
  </w:num>
  <w:num w:numId="7" w16cid:durableId="908421966">
    <w:abstractNumId w:val="12"/>
  </w:num>
  <w:num w:numId="8" w16cid:durableId="1946186652">
    <w:abstractNumId w:val="4"/>
  </w:num>
  <w:num w:numId="9" w16cid:durableId="1152404861">
    <w:abstractNumId w:val="14"/>
  </w:num>
  <w:num w:numId="10" w16cid:durableId="801389840">
    <w:abstractNumId w:val="20"/>
  </w:num>
  <w:num w:numId="11" w16cid:durableId="883908139">
    <w:abstractNumId w:val="5"/>
  </w:num>
  <w:num w:numId="12" w16cid:durableId="1990622518">
    <w:abstractNumId w:val="1"/>
  </w:num>
  <w:num w:numId="13" w16cid:durableId="1457916928">
    <w:abstractNumId w:val="13"/>
  </w:num>
  <w:num w:numId="14" w16cid:durableId="1456750292">
    <w:abstractNumId w:val="17"/>
  </w:num>
  <w:num w:numId="15" w16cid:durableId="994992788">
    <w:abstractNumId w:val="15"/>
  </w:num>
  <w:num w:numId="16" w16cid:durableId="1661032246">
    <w:abstractNumId w:val="10"/>
  </w:num>
  <w:num w:numId="17" w16cid:durableId="139268844">
    <w:abstractNumId w:val="3"/>
  </w:num>
  <w:num w:numId="18" w16cid:durableId="985545860">
    <w:abstractNumId w:val="7"/>
  </w:num>
  <w:num w:numId="19" w16cid:durableId="962730588">
    <w:abstractNumId w:val="16"/>
  </w:num>
  <w:num w:numId="20" w16cid:durableId="1462385873">
    <w:abstractNumId w:val="19"/>
  </w:num>
  <w:num w:numId="21" w16cid:durableId="18897964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SztDAzNjA0MTS1tDRX0lEKTi0uzszPAymwqAUAtxu0GywAAAA="/>
  </w:docVars>
  <w:rsids>
    <w:rsidRoot w:val="00CA64B6"/>
    <w:rsid w:val="0000001A"/>
    <w:rsid w:val="000013DA"/>
    <w:rsid w:val="00001882"/>
    <w:rsid w:val="00002240"/>
    <w:rsid w:val="00002DF9"/>
    <w:rsid w:val="00003A8F"/>
    <w:rsid w:val="000073EB"/>
    <w:rsid w:val="00007B9A"/>
    <w:rsid w:val="00007C93"/>
    <w:rsid w:val="00010234"/>
    <w:rsid w:val="00010297"/>
    <w:rsid w:val="0001074D"/>
    <w:rsid w:val="000143DE"/>
    <w:rsid w:val="0001466D"/>
    <w:rsid w:val="00014B43"/>
    <w:rsid w:val="00014BEF"/>
    <w:rsid w:val="00015AFF"/>
    <w:rsid w:val="000161D4"/>
    <w:rsid w:val="000163DA"/>
    <w:rsid w:val="00016854"/>
    <w:rsid w:val="00017AC6"/>
    <w:rsid w:val="0002029C"/>
    <w:rsid w:val="0002035B"/>
    <w:rsid w:val="00020744"/>
    <w:rsid w:val="00021BA9"/>
    <w:rsid w:val="00025581"/>
    <w:rsid w:val="00025D78"/>
    <w:rsid w:val="00026E20"/>
    <w:rsid w:val="00027029"/>
    <w:rsid w:val="000307D0"/>
    <w:rsid w:val="00032A01"/>
    <w:rsid w:val="00032A73"/>
    <w:rsid w:val="00033590"/>
    <w:rsid w:val="00033B7A"/>
    <w:rsid w:val="000341D7"/>
    <w:rsid w:val="00034B20"/>
    <w:rsid w:val="000353F2"/>
    <w:rsid w:val="000355A9"/>
    <w:rsid w:val="000357AA"/>
    <w:rsid w:val="000358FB"/>
    <w:rsid w:val="0003749B"/>
    <w:rsid w:val="0003789C"/>
    <w:rsid w:val="00037DFF"/>
    <w:rsid w:val="0004011B"/>
    <w:rsid w:val="00043521"/>
    <w:rsid w:val="00044CEA"/>
    <w:rsid w:val="00044E02"/>
    <w:rsid w:val="00046C8B"/>
    <w:rsid w:val="0005375D"/>
    <w:rsid w:val="00053811"/>
    <w:rsid w:val="00054641"/>
    <w:rsid w:val="00054EDD"/>
    <w:rsid w:val="000553E7"/>
    <w:rsid w:val="0005562F"/>
    <w:rsid w:val="00055B84"/>
    <w:rsid w:val="00056CF7"/>
    <w:rsid w:val="00056ED3"/>
    <w:rsid w:val="00057187"/>
    <w:rsid w:val="000600DF"/>
    <w:rsid w:val="00060188"/>
    <w:rsid w:val="00060FD3"/>
    <w:rsid w:val="000615D8"/>
    <w:rsid w:val="0006259D"/>
    <w:rsid w:val="00063064"/>
    <w:rsid w:val="0006387C"/>
    <w:rsid w:val="00065948"/>
    <w:rsid w:val="00065B31"/>
    <w:rsid w:val="00065D84"/>
    <w:rsid w:val="00065EDB"/>
    <w:rsid w:val="00066965"/>
    <w:rsid w:val="00067783"/>
    <w:rsid w:val="00067964"/>
    <w:rsid w:val="00067AAF"/>
    <w:rsid w:val="00074E9B"/>
    <w:rsid w:val="00074EC5"/>
    <w:rsid w:val="0007647C"/>
    <w:rsid w:val="00076997"/>
    <w:rsid w:val="00076A35"/>
    <w:rsid w:val="000771A2"/>
    <w:rsid w:val="00081323"/>
    <w:rsid w:val="00081924"/>
    <w:rsid w:val="00081B7A"/>
    <w:rsid w:val="00082EE0"/>
    <w:rsid w:val="00082F48"/>
    <w:rsid w:val="0008367E"/>
    <w:rsid w:val="000838B9"/>
    <w:rsid w:val="0008467F"/>
    <w:rsid w:val="000857E6"/>
    <w:rsid w:val="00085C1D"/>
    <w:rsid w:val="00087A2A"/>
    <w:rsid w:val="00090B18"/>
    <w:rsid w:val="00090D48"/>
    <w:rsid w:val="00090F25"/>
    <w:rsid w:val="00092D36"/>
    <w:rsid w:val="0009306B"/>
    <w:rsid w:val="00094EA7"/>
    <w:rsid w:val="000953FA"/>
    <w:rsid w:val="0009545B"/>
    <w:rsid w:val="00095CD0"/>
    <w:rsid w:val="00096661"/>
    <w:rsid w:val="00096867"/>
    <w:rsid w:val="00096D32"/>
    <w:rsid w:val="00097E29"/>
    <w:rsid w:val="000A0D59"/>
    <w:rsid w:val="000A16B8"/>
    <w:rsid w:val="000A243F"/>
    <w:rsid w:val="000A4F17"/>
    <w:rsid w:val="000B068F"/>
    <w:rsid w:val="000B0D8D"/>
    <w:rsid w:val="000B0DA3"/>
    <w:rsid w:val="000B16C6"/>
    <w:rsid w:val="000B188C"/>
    <w:rsid w:val="000B3076"/>
    <w:rsid w:val="000B3AA5"/>
    <w:rsid w:val="000B425C"/>
    <w:rsid w:val="000B450E"/>
    <w:rsid w:val="000B4B42"/>
    <w:rsid w:val="000B4F12"/>
    <w:rsid w:val="000B5073"/>
    <w:rsid w:val="000B5923"/>
    <w:rsid w:val="000B5B68"/>
    <w:rsid w:val="000B7452"/>
    <w:rsid w:val="000B74FB"/>
    <w:rsid w:val="000B7A53"/>
    <w:rsid w:val="000B7F6D"/>
    <w:rsid w:val="000C0C7B"/>
    <w:rsid w:val="000C3657"/>
    <w:rsid w:val="000C45B7"/>
    <w:rsid w:val="000C46C3"/>
    <w:rsid w:val="000C4AE8"/>
    <w:rsid w:val="000C6FFC"/>
    <w:rsid w:val="000C7141"/>
    <w:rsid w:val="000C798F"/>
    <w:rsid w:val="000D0481"/>
    <w:rsid w:val="000D1737"/>
    <w:rsid w:val="000D295E"/>
    <w:rsid w:val="000D2FC2"/>
    <w:rsid w:val="000D3067"/>
    <w:rsid w:val="000D5178"/>
    <w:rsid w:val="000D55C6"/>
    <w:rsid w:val="000D5A76"/>
    <w:rsid w:val="000D701C"/>
    <w:rsid w:val="000D7C30"/>
    <w:rsid w:val="000D7C33"/>
    <w:rsid w:val="000E214C"/>
    <w:rsid w:val="000E25FD"/>
    <w:rsid w:val="000E2843"/>
    <w:rsid w:val="000E4284"/>
    <w:rsid w:val="000E42BA"/>
    <w:rsid w:val="000E4412"/>
    <w:rsid w:val="000E5B60"/>
    <w:rsid w:val="000E665A"/>
    <w:rsid w:val="000E67CE"/>
    <w:rsid w:val="000F0055"/>
    <w:rsid w:val="000F0580"/>
    <w:rsid w:val="000F066B"/>
    <w:rsid w:val="000F1728"/>
    <w:rsid w:val="000F2403"/>
    <w:rsid w:val="000F25A1"/>
    <w:rsid w:val="000F381B"/>
    <w:rsid w:val="000F562A"/>
    <w:rsid w:val="000F61B7"/>
    <w:rsid w:val="000F72CD"/>
    <w:rsid w:val="001048E6"/>
    <w:rsid w:val="00105703"/>
    <w:rsid w:val="00106FF8"/>
    <w:rsid w:val="00107D45"/>
    <w:rsid w:val="00110244"/>
    <w:rsid w:val="00110371"/>
    <w:rsid w:val="0011120E"/>
    <w:rsid w:val="00111214"/>
    <w:rsid w:val="00111300"/>
    <w:rsid w:val="00111BC6"/>
    <w:rsid w:val="001126CD"/>
    <w:rsid w:val="00112B13"/>
    <w:rsid w:val="001130F4"/>
    <w:rsid w:val="00113C26"/>
    <w:rsid w:val="00114297"/>
    <w:rsid w:val="001142DF"/>
    <w:rsid w:val="001148DF"/>
    <w:rsid w:val="00115A52"/>
    <w:rsid w:val="00116C10"/>
    <w:rsid w:val="00117F49"/>
    <w:rsid w:val="001204BD"/>
    <w:rsid w:val="00120A82"/>
    <w:rsid w:val="00122720"/>
    <w:rsid w:val="00122D41"/>
    <w:rsid w:val="00122D9E"/>
    <w:rsid w:val="00122EC0"/>
    <w:rsid w:val="0012476B"/>
    <w:rsid w:val="00126594"/>
    <w:rsid w:val="00126B29"/>
    <w:rsid w:val="00126FEA"/>
    <w:rsid w:val="0012735F"/>
    <w:rsid w:val="00127B74"/>
    <w:rsid w:val="00130B84"/>
    <w:rsid w:val="00132484"/>
    <w:rsid w:val="00132BA2"/>
    <w:rsid w:val="001330E8"/>
    <w:rsid w:val="00133112"/>
    <w:rsid w:val="001331C6"/>
    <w:rsid w:val="001348AF"/>
    <w:rsid w:val="001353B7"/>
    <w:rsid w:val="00137458"/>
    <w:rsid w:val="0014178C"/>
    <w:rsid w:val="00142988"/>
    <w:rsid w:val="00142A7F"/>
    <w:rsid w:val="0014331C"/>
    <w:rsid w:val="001444B8"/>
    <w:rsid w:val="00145271"/>
    <w:rsid w:val="001463BB"/>
    <w:rsid w:val="00147034"/>
    <w:rsid w:val="0014737B"/>
    <w:rsid w:val="00147520"/>
    <w:rsid w:val="00147DB3"/>
    <w:rsid w:val="00150ABB"/>
    <w:rsid w:val="00150AE5"/>
    <w:rsid w:val="00150C53"/>
    <w:rsid w:val="001526A4"/>
    <w:rsid w:val="00152EF2"/>
    <w:rsid w:val="001532AC"/>
    <w:rsid w:val="00153FEF"/>
    <w:rsid w:val="0015511B"/>
    <w:rsid w:val="00156909"/>
    <w:rsid w:val="00156F39"/>
    <w:rsid w:val="00157616"/>
    <w:rsid w:val="00157689"/>
    <w:rsid w:val="00157DEC"/>
    <w:rsid w:val="00160738"/>
    <w:rsid w:val="00161482"/>
    <w:rsid w:val="00164344"/>
    <w:rsid w:val="001651A1"/>
    <w:rsid w:val="00165793"/>
    <w:rsid w:val="0016618A"/>
    <w:rsid w:val="0016645A"/>
    <w:rsid w:val="00166AB9"/>
    <w:rsid w:val="00167084"/>
    <w:rsid w:val="00170AC5"/>
    <w:rsid w:val="00170C0C"/>
    <w:rsid w:val="00170F81"/>
    <w:rsid w:val="001713B8"/>
    <w:rsid w:val="0017143D"/>
    <w:rsid w:val="00172617"/>
    <w:rsid w:val="001728E6"/>
    <w:rsid w:val="00174F3B"/>
    <w:rsid w:val="001753B1"/>
    <w:rsid w:val="00175798"/>
    <w:rsid w:val="0017648F"/>
    <w:rsid w:val="00176A77"/>
    <w:rsid w:val="00176E36"/>
    <w:rsid w:val="00177CC5"/>
    <w:rsid w:val="00180657"/>
    <w:rsid w:val="001807FA"/>
    <w:rsid w:val="0018104C"/>
    <w:rsid w:val="00182531"/>
    <w:rsid w:val="001825C2"/>
    <w:rsid w:val="00182A33"/>
    <w:rsid w:val="00184220"/>
    <w:rsid w:val="0018524C"/>
    <w:rsid w:val="00185369"/>
    <w:rsid w:val="0018557E"/>
    <w:rsid w:val="00185EAD"/>
    <w:rsid w:val="00185EF1"/>
    <w:rsid w:val="0018695C"/>
    <w:rsid w:val="00192CE5"/>
    <w:rsid w:val="00192E71"/>
    <w:rsid w:val="00192F1E"/>
    <w:rsid w:val="0019631A"/>
    <w:rsid w:val="00196F36"/>
    <w:rsid w:val="001A07A5"/>
    <w:rsid w:val="001A2113"/>
    <w:rsid w:val="001A297C"/>
    <w:rsid w:val="001A43DD"/>
    <w:rsid w:val="001A5439"/>
    <w:rsid w:val="001A69D9"/>
    <w:rsid w:val="001A715F"/>
    <w:rsid w:val="001A7817"/>
    <w:rsid w:val="001A7EFF"/>
    <w:rsid w:val="001B0601"/>
    <w:rsid w:val="001B1434"/>
    <w:rsid w:val="001B2410"/>
    <w:rsid w:val="001B2543"/>
    <w:rsid w:val="001B2F63"/>
    <w:rsid w:val="001B368B"/>
    <w:rsid w:val="001B625E"/>
    <w:rsid w:val="001B6364"/>
    <w:rsid w:val="001B7573"/>
    <w:rsid w:val="001C04FF"/>
    <w:rsid w:val="001C09A1"/>
    <w:rsid w:val="001C1FE2"/>
    <w:rsid w:val="001C2018"/>
    <w:rsid w:val="001C4E6F"/>
    <w:rsid w:val="001C5257"/>
    <w:rsid w:val="001C75E5"/>
    <w:rsid w:val="001C77A3"/>
    <w:rsid w:val="001C7E2A"/>
    <w:rsid w:val="001D0D95"/>
    <w:rsid w:val="001D21E1"/>
    <w:rsid w:val="001D26F5"/>
    <w:rsid w:val="001D3587"/>
    <w:rsid w:val="001D473B"/>
    <w:rsid w:val="001D70CC"/>
    <w:rsid w:val="001D7C21"/>
    <w:rsid w:val="001E1134"/>
    <w:rsid w:val="001E13E6"/>
    <w:rsid w:val="001E1613"/>
    <w:rsid w:val="001E1885"/>
    <w:rsid w:val="001E23BE"/>
    <w:rsid w:val="001E2492"/>
    <w:rsid w:val="001E295F"/>
    <w:rsid w:val="001E306A"/>
    <w:rsid w:val="001E36C8"/>
    <w:rsid w:val="001E7106"/>
    <w:rsid w:val="001E77EB"/>
    <w:rsid w:val="001E77FA"/>
    <w:rsid w:val="001F0400"/>
    <w:rsid w:val="001F0602"/>
    <w:rsid w:val="001F066A"/>
    <w:rsid w:val="001F0E40"/>
    <w:rsid w:val="001F0FED"/>
    <w:rsid w:val="001F1868"/>
    <w:rsid w:val="001F18F2"/>
    <w:rsid w:val="001F1EDB"/>
    <w:rsid w:val="001F21A6"/>
    <w:rsid w:val="001F2949"/>
    <w:rsid w:val="001F3377"/>
    <w:rsid w:val="001F39BE"/>
    <w:rsid w:val="001F451C"/>
    <w:rsid w:val="001F5307"/>
    <w:rsid w:val="001F5DCF"/>
    <w:rsid w:val="001F5DE9"/>
    <w:rsid w:val="001F61EA"/>
    <w:rsid w:val="001F6244"/>
    <w:rsid w:val="001F63CE"/>
    <w:rsid w:val="001F7185"/>
    <w:rsid w:val="001F766E"/>
    <w:rsid w:val="001F7AEF"/>
    <w:rsid w:val="002004B4"/>
    <w:rsid w:val="00200D9B"/>
    <w:rsid w:val="002029D9"/>
    <w:rsid w:val="0020503F"/>
    <w:rsid w:val="00205110"/>
    <w:rsid w:val="00205F2B"/>
    <w:rsid w:val="002063CE"/>
    <w:rsid w:val="00206B41"/>
    <w:rsid w:val="00206B96"/>
    <w:rsid w:val="00206DBC"/>
    <w:rsid w:val="0021026B"/>
    <w:rsid w:val="00210BB6"/>
    <w:rsid w:val="00211B2C"/>
    <w:rsid w:val="00211E74"/>
    <w:rsid w:val="00212178"/>
    <w:rsid w:val="00212CD9"/>
    <w:rsid w:val="00214174"/>
    <w:rsid w:val="002155C7"/>
    <w:rsid w:val="00217C5C"/>
    <w:rsid w:val="00220057"/>
    <w:rsid w:val="002204BD"/>
    <w:rsid w:val="00220F4F"/>
    <w:rsid w:val="00222562"/>
    <w:rsid w:val="00222E08"/>
    <w:rsid w:val="002239CC"/>
    <w:rsid w:val="00225814"/>
    <w:rsid w:val="00225E07"/>
    <w:rsid w:val="00225EF4"/>
    <w:rsid w:val="00226190"/>
    <w:rsid w:val="00226331"/>
    <w:rsid w:val="0022694E"/>
    <w:rsid w:val="00230D05"/>
    <w:rsid w:val="00232192"/>
    <w:rsid w:val="002334D5"/>
    <w:rsid w:val="00235ED0"/>
    <w:rsid w:val="00236A87"/>
    <w:rsid w:val="00236DBD"/>
    <w:rsid w:val="002375D2"/>
    <w:rsid w:val="00237E15"/>
    <w:rsid w:val="0024060A"/>
    <w:rsid w:val="00241C4F"/>
    <w:rsid w:val="002430F0"/>
    <w:rsid w:val="00243A3D"/>
    <w:rsid w:val="00243E67"/>
    <w:rsid w:val="0024649B"/>
    <w:rsid w:val="002466D9"/>
    <w:rsid w:val="00247A75"/>
    <w:rsid w:val="00247AF7"/>
    <w:rsid w:val="00250A86"/>
    <w:rsid w:val="00250DAD"/>
    <w:rsid w:val="00251C81"/>
    <w:rsid w:val="0025246E"/>
    <w:rsid w:val="002529D3"/>
    <w:rsid w:val="002534D8"/>
    <w:rsid w:val="00253851"/>
    <w:rsid w:val="002543A8"/>
    <w:rsid w:val="002546A1"/>
    <w:rsid w:val="002546EF"/>
    <w:rsid w:val="00254851"/>
    <w:rsid w:val="00255004"/>
    <w:rsid w:val="002556F4"/>
    <w:rsid w:val="00256C2D"/>
    <w:rsid w:val="002601B7"/>
    <w:rsid w:val="002605E0"/>
    <w:rsid w:val="002614C0"/>
    <w:rsid w:val="002614F1"/>
    <w:rsid w:val="00261EEF"/>
    <w:rsid w:val="00262DAF"/>
    <w:rsid w:val="00263C7B"/>
    <w:rsid w:val="002647DF"/>
    <w:rsid w:val="00264D5B"/>
    <w:rsid w:val="00265EBC"/>
    <w:rsid w:val="00266208"/>
    <w:rsid w:val="002666FB"/>
    <w:rsid w:val="00266ABA"/>
    <w:rsid w:val="002674C3"/>
    <w:rsid w:val="002674D6"/>
    <w:rsid w:val="002704D1"/>
    <w:rsid w:val="00270DA8"/>
    <w:rsid w:val="00270E95"/>
    <w:rsid w:val="0027108E"/>
    <w:rsid w:val="00271549"/>
    <w:rsid w:val="0027440A"/>
    <w:rsid w:val="00276237"/>
    <w:rsid w:val="002775D3"/>
    <w:rsid w:val="00277853"/>
    <w:rsid w:val="00277A55"/>
    <w:rsid w:val="002826E4"/>
    <w:rsid w:val="002829BD"/>
    <w:rsid w:val="002831D6"/>
    <w:rsid w:val="00283ACD"/>
    <w:rsid w:val="00283F16"/>
    <w:rsid w:val="00283FB1"/>
    <w:rsid w:val="0028531B"/>
    <w:rsid w:val="0028589C"/>
    <w:rsid w:val="00285B91"/>
    <w:rsid w:val="00286203"/>
    <w:rsid w:val="00290068"/>
    <w:rsid w:val="00292740"/>
    <w:rsid w:val="00292E09"/>
    <w:rsid w:val="00292F0B"/>
    <w:rsid w:val="00293963"/>
    <w:rsid w:val="00293B8D"/>
    <w:rsid w:val="00294771"/>
    <w:rsid w:val="00295273"/>
    <w:rsid w:val="00296F6C"/>
    <w:rsid w:val="00297BB4"/>
    <w:rsid w:val="00297FE3"/>
    <w:rsid w:val="002A3208"/>
    <w:rsid w:val="002A3D42"/>
    <w:rsid w:val="002A501E"/>
    <w:rsid w:val="002A5FF3"/>
    <w:rsid w:val="002A6B09"/>
    <w:rsid w:val="002A6C83"/>
    <w:rsid w:val="002A71EB"/>
    <w:rsid w:val="002B081A"/>
    <w:rsid w:val="002B0D8C"/>
    <w:rsid w:val="002B106A"/>
    <w:rsid w:val="002B1861"/>
    <w:rsid w:val="002B1EFE"/>
    <w:rsid w:val="002B257C"/>
    <w:rsid w:val="002B276D"/>
    <w:rsid w:val="002B2CD5"/>
    <w:rsid w:val="002B31A3"/>
    <w:rsid w:val="002B371B"/>
    <w:rsid w:val="002B3C4E"/>
    <w:rsid w:val="002B4826"/>
    <w:rsid w:val="002B5183"/>
    <w:rsid w:val="002B63B9"/>
    <w:rsid w:val="002B6C82"/>
    <w:rsid w:val="002B78B4"/>
    <w:rsid w:val="002B7A97"/>
    <w:rsid w:val="002C04F0"/>
    <w:rsid w:val="002C2448"/>
    <w:rsid w:val="002C2532"/>
    <w:rsid w:val="002C2B05"/>
    <w:rsid w:val="002C4450"/>
    <w:rsid w:val="002C4503"/>
    <w:rsid w:val="002C4576"/>
    <w:rsid w:val="002C4E83"/>
    <w:rsid w:val="002C5350"/>
    <w:rsid w:val="002C62B8"/>
    <w:rsid w:val="002C7440"/>
    <w:rsid w:val="002C7890"/>
    <w:rsid w:val="002C7BA0"/>
    <w:rsid w:val="002D0CBA"/>
    <w:rsid w:val="002D0D2A"/>
    <w:rsid w:val="002D2379"/>
    <w:rsid w:val="002D2F82"/>
    <w:rsid w:val="002D404A"/>
    <w:rsid w:val="002D44A4"/>
    <w:rsid w:val="002D5B77"/>
    <w:rsid w:val="002D656A"/>
    <w:rsid w:val="002E1638"/>
    <w:rsid w:val="002E16DF"/>
    <w:rsid w:val="002E1B0E"/>
    <w:rsid w:val="002E31C9"/>
    <w:rsid w:val="002E3262"/>
    <w:rsid w:val="002E331B"/>
    <w:rsid w:val="002E3B53"/>
    <w:rsid w:val="002E434B"/>
    <w:rsid w:val="002E4BC8"/>
    <w:rsid w:val="002E5181"/>
    <w:rsid w:val="002E713D"/>
    <w:rsid w:val="002E7736"/>
    <w:rsid w:val="002E781B"/>
    <w:rsid w:val="002E788F"/>
    <w:rsid w:val="002E7B5B"/>
    <w:rsid w:val="002F15B5"/>
    <w:rsid w:val="002F3941"/>
    <w:rsid w:val="002F4884"/>
    <w:rsid w:val="002F5D33"/>
    <w:rsid w:val="002F5E8B"/>
    <w:rsid w:val="003015CC"/>
    <w:rsid w:val="003024BF"/>
    <w:rsid w:val="00303A91"/>
    <w:rsid w:val="00303BE4"/>
    <w:rsid w:val="00304023"/>
    <w:rsid w:val="0030414D"/>
    <w:rsid w:val="003067F3"/>
    <w:rsid w:val="00310485"/>
    <w:rsid w:val="00311B59"/>
    <w:rsid w:val="003134C2"/>
    <w:rsid w:val="00313E24"/>
    <w:rsid w:val="00314FA8"/>
    <w:rsid w:val="00315F5B"/>
    <w:rsid w:val="00316296"/>
    <w:rsid w:val="0031658B"/>
    <w:rsid w:val="00316700"/>
    <w:rsid w:val="003201CD"/>
    <w:rsid w:val="003220AC"/>
    <w:rsid w:val="003232CE"/>
    <w:rsid w:val="00323337"/>
    <w:rsid w:val="00323419"/>
    <w:rsid w:val="00324D79"/>
    <w:rsid w:val="00325202"/>
    <w:rsid w:val="00325E94"/>
    <w:rsid w:val="0032635E"/>
    <w:rsid w:val="00326CF8"/>
    <w:rsid w:val="003319B8"/>
    <w:rsid w:val="00331DA5"/>
    <w:rsid w:val="00331F55"/>
    <w:rsid w:val="00334FF3"/>
    <w:rsid w:val="003354B0"/>
    <w:rsid w:val="003355E7"/>
    <w:rsid w:val="003379F9"/>
    <w:rsid w:val="00340B28"/>
    <w:rsid w:val="00340C6C"/>
    <w:rsid w:val="00341EB7"/>
    <w:rsid w:val="0034321D"/>
    <w:rsid w:val="003458E2"/>
    <w:rsid w:val="003463B1"/>
    <w:rsid w:val="00346F4F"/>
    <w:rsid w:val="00347D74"/>
    <w:rsid w:val="00347F50"/>
    <w:rsid w:val="00350414"/>
    <w:rsid w:val="00350D31"/>
    <w:rsid w:val="0035152B"/>
    <w:rsid w:val="003527F2"/>
    <w:rsid w:val="00352881"/>
    <w:rsid w:val="00353629"/>
    <w:rsid w:val="0035365A"/>
    <w:rsid w:val="00353775"/>
    <w:rsid w:val="00353C3C"/>
    <w:rsid w:val="00355047"/>
    <w:rsid w:val="00356BD8"/>
    <w:rsid w:val="00356F91"/>
    <w:rsid w:val="00357C29"/>
    <w:rsid w:val="00357E64"/>
    <w:rsid w:val="003610B3"/>
    <w:rsid w:val="0036148B"/>
    <w:rsid w:val="00361B87"/>
    <w:rsid w:val="00362348"/>
    <w:rsid w:val="003626AE"/>
    <w:rsid w:val="00363C03"/>
    <w:rsid w:val="00363CDC"/>
    <w:rsid w:val="003653EF"/>
    <w:rsid w:val="00365CCF"/>
    <w:rsid w:val="00370326"/>
    <w:rsid w:val="00370534"/>
    <w:rsid w:val="00371DB7"/>
    <w:rsid w:val="00372DC6"/>
    <w:rsid w:val="0037333A"/>
    <w:rsid w:val="003740A6"/>
    <w:rsid w:val="0037417B"/>
    <w:rsid w:val="00374C97"/>
    <w:rsid w:val="00375AD3"/>
    <w:rsid w:val="003769AF"/>
    <w:rsid w:val="00376E17"/>
    <w:rsid w:val="00380055"/>
    <w:rsid w:val="00380975"/>
    <w:rsid w:val="00380F79"/>
    <w:rsid w:val="00381508"/>
    <w:rsid w:val="00381A0D"/>
    <w:rsid w:val="00382125"/>
    <w:rsid w:val="00382601"/>
    <w:rsid w:val="00382E3C"/>
    <w:rsid w:val="0038492B"/>
    <w:rsid w:val="00385B43"/>
    <w:rsid w:val="00385D9F"/>
    <w:rsid w:val="003864BA"/>
    <w:rsid w:val="003864D8"/>
    <w:rsid w:val="00390617"/>
    <w:rsid w:val="003910F6"/>
    <w:rsid w:val="0039197D"/>
    <w:rsid w:val="0039207B"/>
    <w:rsid w:val="003923B2"/>
    <w:rsid w:val="003933DB"/>
    <w:rsid w:val="003943F3"/>
    <w:rsid w:val="0039490C"/>
    <w:rsid w:val="00394962"/>
    <w:rsid w:val="0039561C"/>
    <w:rsid w:val="00396101"/>
    <w:rsid w:val="003961C9"/>
    <w:rsid w:val="003978FB"/>
    <w:rsid w:val="003A0C92"/>
    <w:rsid w:val="003A1788"/>
    <w:rsid w:val="003A1B02"/>
    <w:rsid w:val="003A1E8B"/>
    <w:rsid w:val="003A21E1"/>
    <w:rsid w:val="003A2281"/>
    <w:rsid w:val="003A2389"/>
    <w:rsid w:val="003A3F0D"/>
    <w:rsid w:val="003A4193"/>
    <w:rsid w:val="003A69B9"/>
    <w:rsid w:val="003A70F4"/>
    <w:rsid w:val="003A72CF"/>
    <w:rsid w:val="003A7FFB"/>
    <w:rsid w:val="003B1055"/>
    <w:rsid w:val="003B11C5"/>
    <w:rsid w:val="003B14D8"/>
    <w:rsid w:val="003B3864"/>
    <w:rsid w:val="003B469A"/>
    <w:rsid w:val="003B4C61"/>
    <w:rsid w:val="003B5D70"/>
    <w:rsid w:val="003B6B36"/>
    <w:rsid w:val="003B6D18"/>
    <w:rsid w:val="003B7255"/>
    <w:rsid w:val="003B76F1"/>
    <w:rsid w:val="003B7EC5"/>
    <w:rsid w:val="003C3275"/>
    <w:rsid w:val="003C3431"/>
    <w:rsid w:val="003C3492"/>
    <w:rsid w:val="003C4914"/>
    <w:rsid w:val="003C4A92"/>
    <w:rsid w:val="003C6E8E"/>
    <w:rsid w:val="003C7962"/>
    <w:rsid w:val="003C7FF7"/>
    <w:rsid w:val="003D03E5"/>
    <w:rsid w:val="003D0460"/>
    <w:rsid w:val="003D08F6"/>
    <w:rsid w:val="003D1800"/>
    <w:rsid w:val="003D1FE7"/>
    <w:rsid w:val="003D3824"/>
    <w:rsid w:val="003D5554"/>
    <w:rsid w:val="003D5903"/>
    <w:rsid w:val="003D65E6"/>
    <w:rsid w:val="003D6D72"/>
    <w:rsid w:val="003D6FED"/>
    <w:rsid w:val="003D7116"/>
    <w:rsid w:val="003E044B"/>
    <w:rsid w:val="003E069B"/>
    <w:rsid w:val="003E251F"/>
    <w:rsid w:val="003E316A"/>
    <w:rsid w:val="003E56B6"/>
    <w:rsid w:val="003E699C"/>
    <w:rsid w:val="003E798F"/>
    <w:rsid w:val="003F0715"/>
    <w:rsid w:val="003F0A38"/>
    <w:rsid w:val="003F0B5E"/>
    <w:rsid w:val="003F1AC5"/>
    <w:rsid w:val="003F2282"/>
    <w:rsid w:val="003F3DBF"/>
    <w:rsid w:val="003F43CD"/>
    <w:rsid w:val="003F47FE"/>
    <w:rsid w:val="003F56F5"/>
    <w:rsid w:val="003F5C05"/>
    <w:rsid w:val="003F6A96"/>
    <w:rsid w:val="003F6E94"/>
    <w:rsid w:val="003F7B74"/>
    <w:rsid w:val="00400C63"/>
    <w:rsid w:val="00401309"/>
    <w:rsid w:val="004018D6"/>
    <w:rsid w:val="004026BF"/>
    <w:rsid w:val="004030DA"/>
    <w:rsid w:val="0040310B"/>
    <w:rsid w:val="00403918"/>
    <w:rsid w:val="0040394C"/>
    <w:rsid w:val="00403FB6"/>
    <w:rsid w:val="00404169"/>
    <w:rsid w:val="00406320"/>
    <w:rsid w:val="00410484"/>
    <w:rsid w:val="0041055A"/>
    <w:rsid w:val="004121FC"/>
    <w:rsid w:val="00412D37"/>
    <w:rsid w:val="004141D5"/>
    <w:rsid w:val="004155E2"/>
    <w:rsid w:val="0041573A"/>
    <w:rsid w:val="00415A9C"/>
    <w:rsid w:val="00415E05"/>
    <w:rsid w:val="004163A9"/>
    <w:rsid w:val="00421AF7"/>
    <w:rsid w:val="00421D8E"/>
    <w:rsid w:val="00423927"/>
    <w:rsid w:val="00423B5A"/>
    <w:rsid w:val="0042419C"/>
    <w:rsid w:val="004244EC"/>
    <w:rsid w:val="004245C2"/>
    <w:rsid w:val="00425F75"/>
    <w:rsid w:val="004300ED"/>
    <w:rsid w:val="00430294"/>
    <w:rsid w:val="00430E6E"/>
    <w:rsid w:val="004311BD"/>
    <w:rsid w:val="00431328"/>
    <w:rsid w:val="00431AFF"/>
    <w:rsid w:val="00431DF0"/>
    <w:rsid w:val="00432B2A"/>
    <w:rsid w:val="00432C2B"/>
    <w:rsid w:val="004331ED"/>
    <w:rsid w:val="00434942"/>
    <w:rsid w:val="00434D28"/>
    <w:rsid w:val="00435808"/>
    <w:rsid w:val="00435ED5"/>
    <w:rsid w:val="00442375"/>
    <w:rsid w:val="00442ADD"/>
    <w:rsid w:val="004430C7"/>
    <w:rsid w:val="004441D5"/>
    <w:rsid w:val="004445F3"/>
    <w:rsid w:val="00444A6A"/>
    <w:rsid w:val="00445473"/>
    <w:rsid w:val="004460A3"/>
    <w:rsid w:val="0044611A"/>
    <w:rsid w:val="00447492"/>
    <w:rsid w:val="00447590"/>
    <w:rsid w:val="0044775C"/>
    <w:rsid w:val="0044788F"/>
    <w:rsid w:val="00450585"/>
    <w:rsid w:val="004509C0"/>
    <w:rsid w:val="00450B41"/>
    <w:rsid w:val="00450CFA"/>
    <w:rsid w:val="00451B19"/>
    <w:rsid w:val="0045201D"/>
    <w:rsid w:val="00452CA3"/>
    <w:rsid w:val="00453411"/>
    <w:rsid w:val="00453753"/>
    <w:rsid w:val="00461733"/>
    <w:rsid w:val="004617F9"/>
    <w:rsid w:val="0046283B"/>
    <w:rsid w:val="00462EBF"/>
    <w:rsid w:val="004644FF"/>
    <w:rsid w:val="00464F96"/>
    <w:rsid w:val="00465803"/>
    <w:rsid w:val="00466281"/>
    <w:rsid w:val="00466A09"/>
    <w:rsid w:val="004677FD"/>
    <w:rsid w:val="004704E3"/>
    <w:rsid w:val="00471637"/>
    <w:rsid w:val="00471934"/>
    <w:rsid w:val="00472B34"/>
    <w:rsid w:val="00472BDD"/>
    <w:rsid w:val="00475518"/>
    <w:rsid w:val="00475CB2"/>
    <w:rsid w:val="004765AC"/>
    <w:rsid w:val="004770AC"/>
    <w:rsid w:val="00480CF8"/>
    <w:rsid w:val="00480EAE"/>
    <w:rsid w:val="0048147B"/>
    <w:rsid w:val="00481B51"/>
    <w:rsid w:val="00481BDD"/>
    <w:rsid w:val="00485E35"/>
    <w:rsid w:val="00485FB3"/>
    <w:rsid w:val="0048605E"/>
    <w:rsid w:val="00486115"/>
    <w:rsid w:val="0048740A"/>
    <w:rsid w:val="004875F0"/>
    <w:rsid w:val="00487C02"/>
    <w:rsid w:val="0049023C"/>
    <w:rsid w:val="00490CDA"/>
    <w:rsid w:val="00491527"/>
    <w:rsid w:val="00491FCC"/>
    <w:rsid w:val="00496288"/>
    <w:rsid w:val="00496A77"/>
    <w:rsid w:val="004972EE"/>
    <w:rsid w:val="004A0028"/>
    <w:rsid w:val="004A1ACD"/>
    <w:rsid w:val="004A1D3D"/>
    <w:rsid w:val="004A1F3D"/>
    <w:rsid w:val="004A2249"/>
    <w:rsid w:val="004A26D0"/>
    <w:rsid w:val="004A2A71"/>
    <w:rsid w:val="004A3110"/>
    <w:rsid w:val="004A3515"/>
    <w:rsid w:val="004A362E"/>
    <w:rsid w:val="004A3CF1"/>
    <w:rsid w:val="004A435B"/>
    <w:rsid w:val="004A495C"/>
    <w:rsid w:val="004A6B6C"/>
    <w:rsid w:val="004A70E4"/>
    <w:rsid w:val="004A73D0"/>
    <w:rsid w:val="004A763F"/>
    <w:rsid w:val="004A765C"/>
    <w:rsid w:val="004A7FB7"/>
    <w:rsid w:val="004B1C13"/>
    <w:rsid w:val="004B23E4"/>
    <w:rsid w:val="004B2604"/>
    <w:rsid w:val="004B3AC5"/>
    <w:rsid w:val="004B3F55"/>
    <w:rsid w:val="004B4B26"/>
    <w:rsid w:val="004B55D1"/>
    <w:rsid w:val="004B6C31"/>
    <w:rsid w:val="004B6D84"/>
    <w:rsid w:val="004C06D9"/>
    <w:rsid w:val="004C0FA1"/>
    <w:rsid w:val="004C294A"/>
    <w:rsid w:val="004C2F58"/>
    <w:rsid w:val="004C4911"/>
    <w:rsid w:val="004C5ACA"/>
    <w:rsid w:val="004C5F32"/>
    <w:rsid w:val="004C6E4B"/>
    <w:rsid w:val="004D18BB"/>
    <w:rsid w:val="004D27C8"/>
    <w:rsid w:val="004D27CB"/>
    <w:rsid w:val="004D43C0"/>
    <w:rsid w:val="004D545B"/>
    <w:rsid w:val="004D5763"/>
    <w:rsid w:val="004D71EF"/>
    <w:rsid w:val="004E1511"/>
    <w:rsid w:val="004E178B"/>
    <w:rsid w:val="004E1B7E"/>
    <w:rsid w:val="004E2B3C"/>
    <w:rsid w:val="004E31BF"/>
    <w:rsid w:val="004E3D73"/>
    <w:rsid w:val="004E451F"/>
    <w:rsid w:val="004E4F12"/>
    <w:rsid w:val="004E5B54"/>
    <w:rsid w:val="004E6F30"/>
    <w:rsid w:val="004E704D"/>
    <w:rsid w:val="004E7A3B"/>
    <w:rsid w:val="004F0ACB"/>
    <w:rsid w:val="004F1C9A"/>
    <w:rsid w:val="004F253E"/>
    <w:rsid w:val="004F2BBB"/>
    <w:rsid w:val="004F3F19"/>
    <w:rsid w:val="004F4639"/>
    <w:rsid w:val="004F4A0B"/>
    <w:rsid w:val="004F50FD"/>
    <w:rsid w:val="004F561E"/>
    <w:rsid w:val="004F5D1C"/>
    <w:rsid w:val="004F60AF"/>
    <w:rsid w:val="004F6994"/>
    <w:rsid w:val="004F6AB3"/>
    <w:rsid w:val="004F725D"/>
    <w:rsid w:val="004F7A55"/>
    <w:rsid w:val="004F7F9C"/>
    <w:rsid w:val="00501A2C"/>
    <w:rsid w:val="0050478D"/>
    <w:rsid w:val="00506742"/>
    <w:rsid w:val="00507105"/>
    <w:rsid w:val="00510375"/>
    <w:rsid w:val="00511D18"/>
    <w:rsid w:val="00511D35"/>
    <w:rsid w:val="00511F5B"/>
    <w:rsid w:val="005125F3"/>
    <w:rsid w:val="00512CE9"/>
    <w:rsid w:val="00513072"/>
    <w:rsid w:val="00513253"/>
    <w:rsid w:val="00513B58"/>
    <w:rsid w:val="00513FB4"/>
    <w:rsid w:val="00515849"/>
    <w:rsid w:val="00516670"/>
    <w:rsid w:val="00517CC4"/>
    <w:rsid w:val="00520829"/>
    <w:rsid w:val="00520D37"/>
    <w:rsid w:val="005218A6"/>
    <w:rsid w:val="00521D1D"/>
    <w:rsid w:val="00521E76"/>
    <w:rsid w:val="005220D3"/>
    <w:rsid w:val="0052311D"/>
    <w:rsid w:val="005233AD"/>
    <w:rsid w:val="00525436"/>
    <w:rsid w:val="00525DBE"/>
    <w:rsid w:val="0052607A"/>
    <w:rsid w:val="0052653C"/>
    <w:rsid w:val="00526BC4"/>
    <w:rsid w:val="00527143"/>
    <w:rsid w:val="005276BA"/>
    <w:rsid w:val="00527B81"/>
    <w:rsid w:val="00530189"/>
    <w:rsid w:val="0053099D"/>
    <w:rsid w:val="005313F4"/>
    <w:rsid w:val="005327D4"/>
    <w:rsid w:val="00532910"/>
    <w:rsid w:val="00532A3C"/>
    <w:rsid w:val="005335B0"/>
    <w:rsid w:val="00533B79"/>
    <w:rsid w:val="0053432F"/>
    <w:rsid w:val="00534B26"/>
    <w:rsid w:val="005356E0"/>
    <w:rsid w:val="00535BBF"/>
    <w:rsid w:val="00535E43"/>
    <w:rsid w:val="00537700"/>
    <w:rsid w:val="00537C82"/>
    <w:rsid w:val="0054055D"/>
    <w:rsid w:val="00540825"/>
    <w:rsid w:val="00540B52"/>
    <w:rsid w:val="005421CA"/>
    <w:rsid w:val="00543BAC"/>
    <w:rsid w:val="00544137"/>
    <w:rsid w:val="0054667B"/>
    <w:rsid w:val="005470F4"/>
    <w:rsid w:val="005500E9"/>
    <w:rsid w:val="005507AA"/>
    <w:rsid w:val="00550C64"/>
    <w:rsid w:val="0055139B"/>
    <w:rsid w:val="00551B68"/>
    <w:rsid w:val="005528DB"/>
    <w:rsid w:val="005529DA"/>
    <w:rsid w:val="00552CA9"/>
    <w:rsid w:val="005532BD"/>
    <w:rsid w:val="00553744"/>
    <w:rsid w:val="00554847"/>
    <w:rsid w:val="00554C2A"/>
    <w:rsid w:val="00556193"/>
    <w:rsid w:val="0055647D"/>
    <w:rsid w:val="005572C1"/>
    <w:rsid w:val="005576D7"/>
    <w:rsid w:val="00560FC0"/>
    <w:rsid w:val="00561BD3"/>
    <w:rsid w:val="005627C0"/>
    <w:rsid w:val="00563E1C"/>
    <w:rsid w:val="00563E32"/>
    <w:rsid w:val="005657A7"/>
    <w:rsid w:val="00566429"/>
    <w:rsid w:val="00567029"/>
    <w:rsid w:val="0056775D"/>
    <w:rsid w:val="00567C17"/>
    <w:rsid w:val="0057069A"/>
    <w:rsid w:val="005706AF"/>
    <w:rsid w:val="005709D8"/>
    <w:rsid w:val="00571480"/>
    <w:rsid w:val="0057178C"/>
    <w:rsid w:val="005722C8"/>
    <w:rsid w:val="00572FA8"/>
    <w:rsid w:val="00575AFC"/>
    <w:rsid w:val="00575F02"/>
    <w:rsid w:val="0057714A"/>
    <w:rsid w:val="00577199"/>
    <w:rsid w:val="005773D1"/>
    <w:rsid w:val="005776A6"/>
    <w:rsid w:val="00580176"/>
    <w:rsid w:val="005805B8"/>
    <w:rsid w:val="00580AD3"/>
    <w:rsid w:val="00581F52"/>
    <w:rsid w:val="0058221A"/>
    <w:rsid w:val="005828FE"/>
    <w:rsid w:val="00586175"/>
    <w:rsid w:val="00586316"/>
    <w:rsid w:val="00586E8E"/>
    <w:rsid w:val="00587D36"/>
    <w:rsid w:val="0059142E"/>
    <w:rsid w:val="0059206C"/>
    <w:rsid w:val="0059217E"/>
    <w:rsid w:val="005921B6"/>
    <w:rsid w:val="0059353A"/>
    <w:rsid w:val="005936E1"/>
    <w:rsid w:val="00593EC6"/>
    <w:rsid w:val="005960AF"/>
    <w:rsid w:val="00596327"/>
    <w:rsid w:val="0059648C"/>
    <w:rsid w:val="00596AC8"/>
    <w:rsid w:val="005A05D5"/>
    <w:rsid w:val="005A0B38"/>
    <w:rsid w:val="005A0B63"/>
    <w:rsid w:val="005A20EF"/>
    <w:rsid w:val="005A2D82"/>
    <w:rsid w:val="005A546E"/>
    <w:rsid w:val="005A5B03"/>
    <w:rsid w:val="005A5E32"/>
    <w:rsid w:val="005A5E4F"/>
    <w:rsid w:val="005B09C5"/>
    <w:rsid w:val="005B27B2"/>
    <w:rsid w:val="005B2E40"/>
    <w:rsid w:val="005B365B"/>
    <w:rsid w:val="005B3DB6"/>
    <w:rsid w:val="005B4E36"/>
    <w:rsid w:val="005B55EB"/>
    <w:rsid w:val="005B59F6"/>
    <w:rsid w:val="005B5E86"/>
    <w:rsid w:val="005B5F91"/>
    <w:rsid w:val="005B6765"/>
    <w:rsid w:val="005B6A09"/>
    <w:rsid w:val="005B7367"/>
    <w:rsid w:val="005C0859"/>
    <w:rsid w:val="005C1B14"/>
    <w:rsid w:val="005C23CC"/>
    <w:rsid w:val="005C28AF"/>
    <w:rsid w:val="005C2F82"/>
    <w:rsid w:val="005C32DB"/>
    <w:rsid w:val="005C4070"/>
    <w:rsid w:val="005C539A"/>
    <w:rsid w:val="005C572E"/>
    <w:rsid w:val="005C5AB9"/>
    <w:rsid w:val="005C5E5C"/>
    <w:rsid w:val="005D0A85"/>
    <w:rsid w:val="005D1C1C"/>
    <w:rsid w:val="005D24CA"/>
    <w:rsid w:val="005D3758"/>
    <w:rsid w:val="005D428A"/>
    <w:rsid w:val="005D676B"/>
    <w:rsid w:val="005D6958"/>
    <w:rsid w:val="005E1CD4"/>
    <w:rsid w:val="005E2890"/>
    <w:rsid w:val="005E34E6"/>
    <w:rsid w:val="005E389A"/>
    <w:rsid w:val="005E5F7B"/>
    <w:rsid w:val="005E701F"/>
    <w:rsid w:val="005E70B3"/>
    <w:rsid w:val="005E7188"/>
    <w:rsid w:val="005F2396"/>
    <w:rsid w:val="005F425A"/>
    <w:rsid w:val="005F5C43"/>
    <w:rsid w:val="005F60E3"/>
    <w:rsid w:val="005F67E3"/>
    <w:rsid w:val="005F7EA6"/>
    <w:rsid w:val="0060023E"/>
    <w:rsid w:val="00600648"/>
    <w:rsid w:val="00601014"/>
    <w:rsid w:val="00601215"/>
    <w:rsid w:val="00602DB0"/>
    <w:rsid w:val="00603C35"/>
    <w:rsid w:val="00603CE4"/>
    <w:rsid w:val="00604147"/>
    <w:rsid w:val="006044A9"/>
    <w:rsid w:val="00604B85"/>
    <w:rsid w:val="00604C09"/>
    <w:rsid w:val="00604E4C"/>
    <w:rsid w:val="0060671B"/>
    <w:rsid w:val="006073F1"/>
    <w:rsid w:val="00607534"/>
    <w:rsid w:val="00610EA0"/>
    <w:rsid w:val="00611A6A"/>
    <w:rsid w:val="006128E1"/>
    <w:rsid w:val="0061479D"/>
    <w:rsid w:val="0061488E"/>
    <w:rsid w:val="00614A5F"/>
    <w:rsid w:val="00616593"/>
    <w:rsid w:val="00616B13"/>
    <w:rsid w:val="00616DCE"/>
    <w:rsid w:val="00616E4E"/>
    <w:rsid w:val="0061719D"/>
    <w:rsid w:val="006171DA"/>
    <w:rsid w:val="00620C2F"/>
    <w:rsid w:val="006213B0"/>
    <w:rsid w:val="00621B38"/>
    <w:rsid w:val="00622A56"/>
    <w:rsid w:val="00623274"/>
    <w:rsid w:val="00624526"/>
    <w:rsid w:val="00624D3A"/>
    <w:rsid w:val="00624EB5"/>
    <w:rsid w:val="00625765"/>
    <w:rsid w:val="00625A65"/>
    <w:rsid w:val="00627EFA"/>
    <w:rsid w:val="00630080"/>
    <w:rsid w:val="006308CA"/>
    <w:rsid w:val="006322BB"/>
    <w:rsid w:val="006333DE"/>
    <w:rsid w:val="00633B39"/>
    <w:rsid w:val="00633D3F"/>
    <w:rsid w:val="00633FF6"/>
    <w:rsid w:val="0063467B"/>
    <w:rsid w:val="00636C1A"/>
    <w:rsid w:val="00636F3A"/>
    <w:rsid w:val="00636F50"/>
    <w:rsid w:val="00637549"/>
    <w:rsid w:val="00641A0F"/>
    <w:rsid w:val="00641CA9"/>
    <w:rsid w:val="006424D5"/>
    <w:rsid w:val="006427B0"/>
    <w:rsid w:val="00642CEB"/>
    <w:rsid w:val="00642CF9"/>
    <w:rsid w:val="00642F1F"/>
    <w:rsid w:val="00644219"/>
    <w:rsid w:val="00645813"/>
    <w:rsid w:val="0064642F"/>
    <w:rsid w:val="00646435"/>
    <w:rsid w:val="00647915"/>
    <w:rsid w:val="00647AA9"/>
    <w:rsid w:val="00651737"/>
    <w:rsid w:val="006518FC"/>
    <w:rsid w:val="00651D17"/>
    <w:rsid w:val="00652147"/>
    <w:rsid w:val="0065249D"/>
    <w:rsid w:val="006535E3"/>
    <w:rsid w:val="00654BD7"/>
    <w:rsid w:val="00656B56"/>
    <w:rsid w:val="00656EB9"/>
    <w:rsid w:val="00657936"/>
    <w:rsid w:val="00657ADE"/>
    <w:rsid w:val="006601A5"/>
    <w:rsid w:val="006601E4"/>
    <w:rsid w:val="00660FCD"/>
    <w:rsid w:val="006620D2"/>
    <w:rsid w:val="006629A7"/>
    <w:rsid w:val="006643B6"/>
    <w:rsid w:val="00665BAE"/>
    <w:rsid w:val="00665EFD"/>
    <w:rsid w:val="006667CB"/>
    <w:rsid w:val="006706AD"/>
    <w:rsid w:val="00670A00"/>
    <w:rsid w:val="00670ECF"/>
    <w:rsid w:val="006725E8"/>
    <w:rsid w:val="0067362E"/>
    <w:rsid w:val="00673C33"/>
    <w:rsid w:val="00674737"/>
    <w:rsid w:val="00674FC6"/>
    <w:rsid w:val="006751DC"/>
    <w:rsid w:val="006764A2"/>
    <w:rsid w:val="006764BA"/>
    <w:rsid w:val="006766AA"/>
    <w:rsid w:val="00677721"/>
    <w:rsid w:val="00677A53"/>
    <w:rsid w:val="00680616"/>
    <w:rsid w:val="0068119A"/>
    <w:rsid w:val="00682F7E"/>
    <w:rsid w:val="0068331F"/>
    <w:rsid w:val="0068334D"/>
    <w:rsid w:val="00683CDB"/>
    <w:rsid w:val="00684951"/>
    <w:rsid w:val="00686333"/>
    <w:rsid w:val="00686558"/>
    <w:rsid w:val="0068666B"/>
    <w:rsid w:val="006874DE"/>
    <w:rsid w:val="00691FFC"/>
    <w:rsid w:val="00692168"/>
    <w:rsid w:val="00693A68"/>
    <w:rsid w:val="00696C31"/>
    <w:rsid w:val="00697B6C"/>
    <w:rsid w:val="006A01CE"/>
    <w:rsid w:val="006A045C"/>
    <w:rsid w:val="006A0FAE"/>
    <w:rsid w:val="006A1162"/>
    <w:rsid w:val="006A17D2"/>
    <w:rsid w:val="006A184B"/>
    <w:rsid w:val="006A33BB"/>
    <w:rsid w:val="006A3874"/>
    <w:rsid w:val="006A5ED0"/>
    <w:rsid w:val="006A6AA2"/>
    <w:rsid w:val="006A6C1F"/>
    <w:rsid w:val="006A757B"/>
    <w:rsid w:val="006A7F78"/>
    <w:rsid w:val="006B19A2"/>
    <w:rsid w:val="006B2619"/>
    <w:rsid w:val="006B2F58"/>
    <w:rsid w:val="006B38A1"/>
    <w:rsid w:val="006B4A6B"/>
    <w:rsid w:val="006B560C"/>
    <w:rsid w:val="006C0518"/>
    <w:rsid w:val="006C0CBE"/>
    <w:rsid w:val="006C0F8D"/>
    <w:rsid w:val="006C2044"/>
    <w:rsid w:val="006C243C"/>
    <w:rsid w:val="006C2624"/>
    <w:rsid w:val="006C342F"/>
    <w:rsid w:val="006C3804"/>
    <w:rsid w:val="006C5D57"/>
    <w:rsid w:val="006C7086"/>
    <w:rsid w:val="006C770E"/>
    <w:rsid w:val="006C7E7D"/>
    <w:rsid w:val="006D1876"/>
    <w:rsid w:val="006D1C24"/>
    <w:rsid w:val="006D2FB4"/>
    <w:rsid w:val="006D3602"/>
    <w:rsid w:val="006D3FEE"/>
    <w:rsid w:val="006D597F"/>
    <w:rsid w:val="006D6E02"/>
    <w:rsid w:val="006D78C4"/>
    <w:rsid w:val="006E20A3"/>
    <w:rsid w:val="006E20FF"/>
    <w:rsid w:val="006E30ED"/>
    <w:rsid w:val="006E355C"/>
    <w:rsid w:val="006E4009"/>
    <w:rsid w:val="006E4362"/>
    <w:rsid w:val="006E4A55"/>
    <w:rsid w:val="006E54BA"/>
    <w:rsid w:val="006E5856"/>
    <w:rsid w:val="006E5E69"/>
    <w:rsid w:val="006E7659"/>
    <w:rsid w:val="006F079F"/>
    <w:rsid w:val="006F2E6E"/>
    <w:rsid w:val="006F306D"/>
    <w:rsid w:val="006F346F"/>
    <w:rsid w:val="006F34E4"/>
    <w:rsid w:val="006F3EA7"/>
    <w:rsid w:val="006F4843"/>
    <w:rsid w:val="006F5627"/>
    <w:rsid w:val="006F5940"/>
    <w:rsid w:val="006F6574"/>
    <w:rsid w:val="006F7771"/>
    <w:rsid w:val="00700630"/>
    <w:rsid w:val="00700778"/>
    <w:rsid w:val="00700B15"/>
    <w:rsid w:val="00701A5E"/>
    <w:rsid w:val="00701B52"/>
    <w:rsid w:val="00704539"/>
    <w:rsid w:val="00707680"/>
    <w:rsid w:val="00710538"/>
    <w:rsid w:val="00710A8E"/>
    <w:rsid w:val="00710D4D"/>
    <w:rsid w:val="0071117E"/>
    <w:rsid w:val="0071367F"/>
    <w:rsid w:val="00713D5F"/>
    <w:rsid w:val="007143A5"/>
    <w:rsid w:val="007146F7"/>
    <w:rsid w:val="00715245"/>
    <w:rsid w:val="00716FEA"/>
    <w:rsid w:val="0072002B"/>
    <w:rsid w:val="00720BB1"/>
    <w:rsid w:val="00720E5A"/>
    <w:rsid w:val="00722226"/>
    <w:rsid w:val="007230EB"/>
    <w:rsid w:val="00723852"/>
    <w:rsid w:val="00723DDE"/>
    <w:rsid w:val="00724C6A"/>
    <w:rsid w:val="00727B2D"/>
    <w:rsid w:val="00727B7F"/>
    <w:rsid w:val="00727B9E"/>
    <w:rsid w:val="00731051"/>
    <w:rsid w:val="007311EC"/>
    <w:rsid w:val="0073295E"/>
    <w:rsid w:val="0073301A"/>
    <w:rsid w:val="00733F88"/>
    <w:rsid w:val="007340FE"/>
    <w:rsid w:val="007356CF"/>
    <w:rsid w:val="00735CC9"/>
    <w:rsid w:val="00736066"/>
    <w:rsid w:val="0073626D"/>
    <w:rsid w:val="00736E15"/>
    <w:rsid w:val="00736F2F"/>
    <w:rsid w:val="00740140"/>
    <w:rsid w:val="00740406"/>
    <w:rsid w:val="0074047E"/>
    <w:rsid w:val="00740985"/>
    <w:rsid w:val="00740C67"/>
    <w:rsid w:val="00741AEC"/>
    <w:rsid w:val="00742D21"/>
    <w:rsid w:val="00744A33"/>
    <w:rsid w:val="00744E2E"/>
    <w:rsid w:val="00745C9F"/>
    <w:rsid w:val="007461B8"/>
    <w:rsid w:val="00747660"/>
    <w:rsid w:val="007501EB"/>
    <w:rsid w:val="00750D45"/>
    <w:rsid w:val="00751FB2"/>
    <w:rsid w:val="0075246E"/>
    <w:rsid w:val="0075334D"/>
    <w:rsid w:val="007534DB"/>
    <w:rsid w:val="00753C45"/>
    <w:rsid w:val="0075429B"/>
    <w:rsid w:val="00754A99"/>
    <w:rsid w:val="0075529E"/>
    <w:rsid w:val="007559F6"/>
    <w:rsid w:val="00756C0A"/>
    <w:rsid w:val="007577CA"/>
    <w:rsid w:val="007610CC"/>
    <w:rsid w:val="00762680"/>
    <w:rsid w:val="0076284D"/>
    <w:rsid w:val="0076291E"/>
    <w:rsid w:val="00762AD4"/>
    <w:rsid w:val="00763760"/>
    <w:rsid w:val="007637F4"/>
    <w:rsid w:val="00763AA5"/>
    <w:rsid w:val="007641AE"/>
    <w:rsid w:val="00764D03"/>
    <w:rsid w:val="00764E34"/>
    <w:rsid w:val="007662F8"/>
    <w:rsid w:val="007669C8"/>
    <w:rsid w:val="0077138E"/>
    <w:rsid w:val="00772841"/>
    <w:rsid w:val="007746BA"/>
    <w:rsid w:val="00775507"/>
    <w:rsid w:val="007756B6"/>
    <w:rsid w:val="007763B5"/>
    <w:rsid w:val="00776938"/>
    <w:rsid w:val="0078007D"/>
    <w:rsid w:val="0078014F"/>
    <w:rsid w:val="00781333"/>
    <w:rsid w:val="0078162F"/>
    <w:rsid w:val="0078192A"/>
    <w:rsid w:val="00782C6F"/>
    <w:rsid w:val="00782D4F"/>
    <w:rsid w:val="00784473"/>
    <w:rsid w:val="0078528E"/>
    <w:rsid w:val="00786523"/>
    <w:rsid w:val="0078663C"/>
    <w:rsid w:val="00786F1C"/>
    <w:rsid w:val="00787676"/>
    <w:rsid w:val="00787944"/>
    <w:rsid w:val="00787A9B"/>
    <w:rsid w:val="0079047C"/>
    <w:rsid w:val="007909B3"/>
    <w:rsid w:val="00790CB4"/>
    <w:rsid w:val="00791872"/>
    <w:rsid w:val="007918FF"/>
    <w:rsid w:val="00792B1D"/>
    <w:rsid w:val="00792E53"/>
    <w:rsid w:val="00792FED"/>
    <w:rsid w:val="0079302F"/>
    <w:rsid w:val="00794098"/>
    <w:rsid w:val="00795BB9"/>
    <w:rsid w:val="007978FD"/>
    <w:rsid w:val="007979B6"/>
    <w:rsid w:val="007A1E0F"/>
    <w:rsid w:val="007A2E8A"/>
    <w:rsid w:val="007A2FE8"/>
    <w:rsid w:val="007A3E43"/>
    <w:rsid w:val="007A42F3"/>
    <w:rsid w:val="007A452B"/>
    <w:rsid w:val="007A4AAE"/>
    <w:rsid w:val="007A4F26"/>
    <w:rsid w:val="007A5615"/>
    <w:rsid w:val="007A56CB"/>
    <w:rsid w:val="007A5C25"/>
    <w:rsid w:val="007A6989"/>
    <w:rsid w:val="007B04BF"/>
    <w:rsid w:val="007B0DA0"/>
    <w:rsid w:val="007B1162"/>
    <w:rsid w:val="007B2D0F"/>
    <w:rsid w:val="007B3B29"/>
    <w:rsid w:val="007B4EBF"/>
    <w:rsid w:val="007B51ED"/>
    <w:rsid w:val="007B6CF2"/>
    <w:rsid w:val="007C58A8"/>
    <w:rsid w:val="007C5EE6"/>
    <w:rsid w:val="007C6218"/>
    <w:rsid w:val="007C62E0"/>
    <w:rsid w:val="007C6471"/>
    <w:rsid w:val="007C794D"/>
    <w:rsid w:val="007D2398"/>
    <w:rsid w:val="007D23F3"/>
    <w:rsid w:val="007D2D92"/>
    <w:rsid w:val="007D50C4"/>
    <w:rsid w:val="007D54BD"/>
    <w:rsid w:val="007D6EAB"/>
    <w:rsid w:val="007E016A"/>
    <w:rsid w:val="007E0892"/>
    <w:rsid w:val="007E3785"/>
    <w:rsid w:val="007E4434"/>
    <w:rsid w:val="007E459B"/>
    <w:rsid w:val="007E51E3"/>
    <w:rsid w:val="007E5BFA"/>
    <w:rsid w:val="007E79FB"/>
    <w:rsid w:val="007F16AF"/>
    <w:rsid w:val="007F2D3A"/>
    <w:rsid w:val="007F2F0C"/>
    <w:rsid w:val="007F329F"/>
    <w:rsid w:val="007F33BC"/>
    <w:rsid w:val="007F3F7D"/>
    <w:rsid w:val="007F54E2"/>
    <w:rsid w:val="007F5E03"/>
    <w:rsid w:val="007F6EB6"/>
    <w:rsid w:val="007F713F"/>
    <w:rsid w:val="007F7754"/>
    <w:rsid w:val="007F7C0A"/>
    <w:rsid w:val="008003AE"/>
    <w:rsid w:val="008017A5"/>
    <w:rsid w:val="008019AD"/>
    <w:rsid w:val="008019BF"/>
    <w:rsid w:val="00802C78"/>
    <w:rsid w:val="008053E1"/>
    <w:rsid w:val="008054AC"/>
    <w:rsid w:val="00805660"/>
    <w:rsid w:val="00805E00"/>
    <w:rsid w:val="00806FC7"/>
    <w:rsid w:val="008104A0"/>
    <w:rsid w:val="0081278E"/>
    <w:rsid w:val="00812C72"/>
    <w:rsid w:val="008165E6"/>
    <w:rsid w:val="008167C0"/>
    <w:rsid w:val="00816F3E"/>
    <w:rsid w:val="0082312E"/>
    <w:rsid w:val="00825243"/>
    <w:rsid w:val="008262BF"/>
    <w:rsid w:val="00826CCA"/>
    <w:rsid w:val="008309A0"/>
    <w:rsid w:val="008327BE"/>
    <w:rsid w:val="00832C09"/>
    <w:rsid w:val="00833468"/>
    <w:rsid w:val="0083357E"/>
    <w:rsid w:val="0083390E"/>
    <w:rsid w:val="00833CFE"/>
    <w:rsid w:val="00834C42"/>
    <w:rsid w:val="00834CCC"/>
    <w:rsid w:val="008360D9"/>
    <w:rsid w:val="008363BF"/>
    <w:rsid w:val="008377B7"/>
    <w:rsid w:val="00837E69"/>
    <w:rsid w:val="00841ECD"/>
    <w:rsid w:val="00842D55"/>
    <w:rsid w:val="00850D35"/>
    <w:rsid w:val="00851085"/>
    <w:rsid w:val="00853986"/>
    <w:rsid w:val="008545C6"/>
    <w:rsid w:val="00854E57"/>
    <w:rsid w:val="00857069"/>
    <w:rsid w:val="00857289"/>
    <w:rsid w:val="00857BC1"/>
    <w:rsid w:val="00857E5B"/>
    <w:rsid w:val="00860102"/>
    <w:rsid w:val="008602F1"/>
    <w:rsid w:val="008604A8"/>
    <w:rsid w:val="00861F4E"/>
    <w:rsid w:val="008622E6"/>
    <w:rsid w:val="008624B5"/>
    <w:rsid w:val="008641C9"/>
    <w:rsid w:val="00865AF9"/>
    <w:rsid w:val="00865CD3"/>
    <w:rsid w:val="0086613D"/>
    <w:rsid w:val="0086644E"/>
    <w:rsid w:val="0086768F"/>
    <w:rsid w:val="00872167"/>
    <w:rsid w:val="008747DD"/>
    <w:rsid w:val="00875B88"/>
    <w:rsid w:val="00876569"/>
    <w:rsid w:val="008777D1"/>
    <w:rsid w:val="008778C2"/>
    <w:rsid w:val="008800B7"/>
    <w:rsid w:val="00880F86"/>
    <w:rsid w:val="00883D28"/>
    <w:rsid w:val="00884FDA"/>
    <w:rsid w:val="00885C33"/>
    <w:rsid w:val="00887CBB"/>
    <w:rsid w:val="00891FCB"/>
    <w:rsid w:val="0089252A"/>
    <w:rsid w:val="00892A02"/>
    <w:rsid w:val="0089301F"/>
    <w:rsid w:val="00893051"/>
    <w:rsid w:val="00893833"/>
    <w:rsid w:val="00893940"/>
    <w:rsid w:val="00893CD4"/>
    <w:rsid w:val="00894359"/>
    <w:rsid w:val="00895588"/>
    <w:rsid w:val="00895C52"/>
    <w:rsid w:val="008966D6"/>
    <w:rsid w:val="008A1379"/>
    <w:rsid w:val="008A1659"/>
    <w:rsid w:val="008A2319"/>
    <w:rsid w:val="008A26EE"/>
    <w:rsid w:val="008A35B1"/>
    <w:rsid w:val="008A59A1"/>
    <w:rsid w:val="008A6FC0"/>
    <w:rsid w:val="008A7693"/>
    <w:rsid w:val="008B05E6"/>
    <w:rsid w:val="008B0D4F"/>
    <w:rsid w:val="008B0DFD"/>
    <w:rsid w:val="008B0EF5"/>
    <w:rsid w:val="008B1A9E"/>
    <w:rsid w:val="008B1E70"/>
    <w:rsid w:val="008B3731"/>
    <w:rsid w:val="008B579E"/>
    <w:rsid w:val="008B5D75"/>
    <w:rsid w:val="008B6CC9"/>
    <w:rsid w:val="008B7802"/>
    <w:rsid w:val="008B7BFF"/>
    <w:rsid w:val="008C0431"/>
    <w:rsid w:val="008C0A11"/>
    <w:rsid w:val="008C1856"/>
    <w:rsid w:val="008C18A8"/>
    <w:rsid w:val="008C18FD"/>
    <w:rsid w:val="008C19C0"/>
    <w:rsid w:val="008C21AB"/>
    <w:rsid w:val="008C2291"/>
    <w:rsid w:val="008C4E7D"/>
    <w:rsid w:val="008C5CEC"/>
    <w:rsid w:val="008C7B8B"/>
    <w:rsid w:val="008D0D37"/>
    <w:rsid w:val="008D164A"/>
    <w:rsid w:val="008D1F1F"/>
    <w:rsid w:val="008D2379"/>
    <w:rsid w:val="008D256B"/>
    <w:rsid w:val="008D31EB"/>
    <w:rsid w:val="008D3F3C"/>
    <w:rsid w:val="008D442E"/>
    <w:rsid w:val="008D5E33"/>
    <w:rsid w:val="008D67D0"/>
    <w:rsid w:val="008D690B"/>
    <w:rsid w:val="008D6C73"/>
    <w:rsid w:val="008D7182"/>
    <w:rsid w:val="008E0061"/>
    <w:rsid w:val="008E06A3"/>
    <w:rsid w:val="008E0BC5"/>
    <w:rsid w:val="008E0C80"/>
    <w:rsid w:val="008E0F81"/>
    <w:rsid w:val="008E1C28"/>
    <w:rsid w:val="008E1F9E"/>
    <w:rsid w:val="008E20F1"/>
    <w:rsid w:val="008E261D"/>
    <w:rsid w:val="008E2F51"/>
    <w:rsid w:val="008E3459"/>
    <w:rsid w:val="008E3593"/>
    <w:rsid w:val="008E36E0"/>
    <w:rsid w:val="008E37D3"/>
    <w:rsid w:val="008E5359"/>
    <w:rsid w:val="008E5E55"/>
    <w:rsid w:val="008E6319"/>
    <w:rsid w:val="008E6801"/>
    <w:rsid w:val="008E6E69"/>
    <w:rsid w:val="008E736C"/>
    <w:rsid w:val="008E7800"/>
    <w:rsid w:val="008F110F"/>
    <w:rsid w:val="008F11D3"/>
    <w:rsid w:val="008F2B10"/>
    <w:rsid w:val="008F5201"/>
    <w:rsid w:val="008F5D80"/>
    <w:rsid w:val="008F5E0B"/>
    <w:rsid w:val="008F613B"/>
    <w:rsid w:val="008F63FB"/>
    <w:rsid w:val="008F731D"/>
    <w:rsid w:val="008F7AC0"/>
    <w:rsid w:val="008F7D6F"/>
    <w:rsid w:val="008F7F5D"/>
    <w:rsid w:val="0090073E"/>
    <w:rsid w:val="00900A63"/>
    <w:rsid w:val="0090104E"/>
    <w:rsid w:val="00901A5F"/>
    <w:rsid w:val="00901B19"/>
    <w:rsid w:val="00901B26"/>
    <w:rsid w:val="00901EEC"/>
    <w:rsid w:val="00904BD7"/>
    <w:rsid w:val="00904D9D"/>
    <w:rsid w:val="00905446"/>
    <w:rsid w:val="00905A41"/>
    <w:rsid w:val="00905BB1"/>
    <w:rsid w:val="00905EB8"/>
    <w:rsid w:val="00910D0A"/>
    <w:rsid w:val="00911BD6"/>
    <w:rsid w:val="009123D7"/>
    <w:rsid w:val="009135E5"/>
    <w:rsid w:val="00913C2E"/>
    <w:rsid w:val="00913DD4"/>
    <w:rsid w:val="0091438F"/>
    <w:rsid w:val="00914486"/>
    <w:rsid w:val="009147E8"/>
    <w:rsid w:val="009159BA"/>
    <w:rsid w:val="00915ED3"/>
    <w:rsid w:val="00916ABC"/>
    <w:rsid w:val="00917BA5"/>
    <w:rsid w:val="0092008F"/>
    <w:rsid w:val="00920160"/>
    <w:rsid w:val="00920692"/>
    <w:rsid w:val="009208A9"/>
    <w:rsid w:val="009219EF"/>
    <w:rsid w:val="00922F1E"/>
    <w:rsid w:val="00923306"/>
    <w:rsid w:val="00923957"/>
    <w:rsid w:val="00924E2F"/>
    <w:rsid w:val="00926178"/>
    <w:rsid w:val="00926D33"/>
    <w:rsid w:val="00930993"/>
    <w:rsid w:val="00930E27"/>
    <w:rsid w:val="009326EE"/>
    <w:rsid w:val="00933270"/>
    <w:rsid w:val="00933306"/>
    <w:rsid w:val="00933867"/>
    <w:rsid w:val="0093452C"/>
    <w:rsid w:val="00934B64"/>
    <w:rsid w:val="00935CE4"/>
    <w:rsid w:val="00935D56"/>
    <w:rsid w:val="0093771F"/>
    <w:rsid w:val="00937943"/>
    <w:rsid w:val="00937B1B"/>
    <w:rsid w:val="00942513"/>
    <w:rsid w:val="009431A8"/>
    <w:rsid w:val="009456D0"/>
    <w:rsid w:val="0094626B"/>
    <w:rsid w:val="009476E3"/>
    <w:rsid w:val="009503A2"/>
    <w:rsid w:val="009505BD"/>
    <w:rsid w:val="009525FE"/>
    <w:rsid w:val="009527D7"/>
    <w:rsid w:val="00952E47"/>
    <w:rsid w:val="00953C7F"/>
    <w:rsid w:val="00955A48"/>
    <w:rsid w:val="00956049"/>
    <w:rsid w:val="0095653D"/>
    <w:rsid w:val="0095718E"/>
    <w:rsid w:val="0096123D"/>
    <w:rsid w:val="00961E40"/>
    <w:rsid w:val="00962791"/>
    <w:rsid w:val="0096293B"/>
    <w:rsid w:val="009640E0"/>
    <w:rsid w:val="009644E0"/>
    <w:rsid w:val="009656AD"/>
    <w:rsid w:val="009668DB"/>
    <w:rsid w:val="00967295"/>
    <w:rsid w:val="00971587"/>
    <w:rsid w:val="0097445B"/>
    <w:rsid w:val="00974657"/>
    <w:rsid w:val="00974EC0"/>
    <w:rsid w:val="00976568"/>
    <w:rsid w:val="00977E77"/>
    <w:rsid w:val="00980CE6"/>
    <w:rsid w:val="0098126C"/>
    <w:rsid w:val="009812F9"/>
    <w:rsid w:val="00982439"/>
    <w:rsid w:val="00983046"/>
    <w:rsid w:val="009831B3"/>
    <w:rsid w:val="00984750"/>
    <w:rsid w:val="00984F32"/>
    <w:rsid w:val="00986E49"/>
    <w:rsid w:val="0099093A"/>
    <w:rsid w:val="0099094A"/>
    <w:rsid w:val="00990D4E"/>
    <w:rsid w:val="00990E7F"/>
    <w:rsid w:val="009931E3"/>
    <w:rsid w:val="009939D8"/>
    <w:rsid w:val="0099664E"/>
    <w:rsid w:val="00997CD6"/>
    <w:rsid w:val="00997D7A"/>
    <w:rsid w:val="009A0225"/>
    <w:rsid w:val="009A11FA"/>
    <w:rsid w:val="009A1DE4"/>
    <w:rsid w:val="009A2BD6"/>
    <w:rsid w:val="009A33BD"/>
    <w:rsid w:val="009A3F1F"/>
    <w:rsid w:val="009A5554"/>
    <w:rsid w:val="009A59D7"/>
    <w:rsid w:val="009A5F82"/>
    <w:rsid w:val="009A7670"/>
    <w:rsid w:val="009B0628"/>
    <w:rsid w:val="009B120B"/>
    <w:rsid w:val="009B1BE1"/>
    <w:rsid w:val="009B1EB7"/>
    <w:rsid w:val="009B5695"/>
    <w:rsid w:val="009B7769"/>
    <w:rsid w:val="009B7C35"/>
    <w:rsid w:val="009B7F7C"/>
    <w:rsid w:val="009C085A"/>
    <w:rsid w:val="009C2076"/>
    <w:rsid w:val="009C443A"/>
    <w:rsid w:val="009C5649"/>
    <w:rsid w:val="009C607B"/>
    <w:rsid w:val="009C620D"/>
    <w:rsid w:val="009C7C15"/>
    <w:rsid w:val="009C7C45"/>
    <w:rsid w:val="009D02E3"/>
    <w:rsid w:val="009D0E03"/>
    <w:rsid w:val="009D0F4D"/>
    <w:rsid w:val="009D197D"/>
    <w:rsid w:val="009D2E16"/>
    <w:rsid w:val="009D3BBB"/>
    <w:rsid w:val="009D3C81"/>
    <w:rsid w:val="009D4760"/>
    <w:rsid w:val="009D4E0F"/>
    <w:rsid w:val="009D512D"/>
    <w:rsid w:val="009D661E"/>
    <w:rsid w:val="009D7ABA"/>
    <w:rsid w:val="009E3122"/>
    <w:rsid w:val="009E3356"/>
    <w:rsid w:val="009E34E3"/>
    <w:rsid w:val="009E35D4"/>
    <w:rsid w:val="009E5150"/>
    <w:rsid w:val="009E5768"/>
    <w:rsid w:val="009E7100"/>
    <w:rsid w:val="009F0F22"/>
    <w:rsid w:val="009F1605"/>
    <w:rsid w:val="009F22B8"/>
    <w:rsid w:val="009F2957"/>
    <w:rsid w:val="009F2E38"/>
    <w:rsid w:val="009F324C"/>
    <w:rsid w:val="009F40BC"/>
    <w:rsid w:val="009F45B7"/>
    <w:rsid w:val="009F52A1"/>
    <w:rsid w:val="009F59C1"/>
    <w:rsid w:val="009F5AA4"/>
    <w:rsid w:val="00A00A8D"/>
    <w:rsid w:val="00A00B0F"/>
    <w:rsid w:val="00A01388"/>
    <w:rsid w:val="00A01567"/>
    <w:rsid w:val="00A01A1E"/>
    <w:rsid w:val="00A02276"/>
    <w:rsid w:val="00A02B70"/>
    <w:rsid w:val="00A02C70"/>
    <w:rsid w:val="00A032B8"/>
    <w:rsid w:val="00A0402B"/>
    <w:rsid w:val="00A05103"/>
    <w:rsid w:val="00A06407"/>
    <w:rsid w:val="00A072B2"/>
    <w:rsid w:val="00A07598"/>
    <w:rsid w:val="00A07656"/>
    <w:rsid w:val="00A1068A"/>
    <w:rsid w:val="00A10B39"/>
    <w:rsid w:val="00A14C5A"/>
    <w:rsid w:val="00A15487"/>
    <w:rsid w:val="00A15E41"/>
    <w:rsid w:val="00A1692C"/>
    <w:rsid w:val="00A209A9"/>
    <w:rsid w:val="00A21154"/>
    <w:rsid w:val="00A213DD"/>
    <w:rsid w:val="00A22439"/>
    <w:rsid w:val="00A23F9A"/>
    <w:rsid w:val="00A240CA"/>
    <w:rsid w:val="00A24B07"/>
    <w:rsid w:val="00A2519E"/>
    <w:rsid w:val="00A25F6A"/>
    <w:rsid w:val="00A27220"/>
    <w:rsid w:val="00A2793E"/>
    <w:rsid w:val="00A27F41"/>
    <w:rsid w:val="00A302A8"/>
    <w:rsid w:val="00A32335"/>
    <w:rsid w:val="00A32822"/>
    <w:rsid w:val="00A33609"/>
    <w:rsid w:val="00A33B84"/>
    <w:rsid w:val="00A35DF3"/>
    <w:rsid w:val="00A368F4"/>
    <w:rsid w:val="00A36D7E"/>
    <w:rsid w:val="00A36FA9"/>
    <w:rsid w:val="00A37DFE"/>
    <w:rsid w:val="00A40CC4"/>
    <w:rsid w:val="00A42D98"/>
    <w:rsid w:val="00A43972"/>
    <w:rsid w:val="00A43A0A"/>
    <w:rsid w:val="00A43D52"/>
    <w:rsid w:val="00A44DF1"/>
    <w:rsid w:val="00A45076"/>
    <w:rsid w:val="00A45087"/>
    <w:rsid w:val="00A46D04"/>
    <w:rsid w:val="00A46E71"/>
    <w:rsid w:val="00A5040A"/>
    <w:rsid w:val="00A50574"/>
    <w:rsid w:val="00A50804"/>
    <w:rsid w:val="00A51793"/>
    <w:rsid w:val="00A51DAE"/>
    <w:rsid w:val="00A52429"/>
    <w:rsid w:val="00A52C20"/>
    <w:rsid w:val="00A53A8C"/>
    <w:rsid w:val="00A5409B"/>
    <w:rsid w:val="00A54CDD"/>
    <w:rsid w:val="00A54E83"/>
    <w:rsid w:val="00A550A7"/>
    <w:rsid w:val="00A55B2C"/>
    <w:rsid w:val="00A56862"/>
    <w:rsid w:val="00A57589"/>
    <w:rsid w:val="00A57648"/>
    <w:rsid w:val="00A577C3"/>
    <w:rsid w:val="00A61E1D"/>
    <w:rsid w:val="00A61F1E"/>
    <w:rsid w:val="00A6224D"/>
    <w:rsid w:val="00A62C88"/>
    <w:rsid w:val="00A631D3"/>
    <w:rsid w:val="00A634A1"/>
    <w:rsid w:val="00A6483E"/>
    <w:rsid w:val="00A64EDB"/>
    <w:rsid w:val="00A67886"/>
    <w:rsid w:val="00A67C9B"/>
    <w:rsid w:val="00A70A73"/>
    <w:rsid w:val="00A723EB"/>
    <w:rsid w:val="00A7269B"/>
    <w:rsid w:val="00A75205"/>
    <w:rsid w:val="00A76AB1"/>
    <w:rsid w:val="00A771D7"/>
    <w:rsid w:val="00A77C82"/>
    <w:rsid w:val="00A8090C"/>
    <w:rsid w:val="00A830F6"/>
    <w:rsid w:val="00A834E3"/>
    <w:rsid w:val="00A85351"/>
    <w:rsid w:val="00A85C8B"/>
    <w:rsid w:val="00A85EBF"/>
    <w:rsid w:val="00A87626"/>
    <w:rsid w:val="00A90840"/>
    <w:rsid w:val="00A90EC0"/>
    <w:rsid w:val="00A91457"/>
    <w:rsid w:val="00A92640"/>
    <w:rsid w:val="00A927E2"/>
    <w:rsid w:val="00A933EA"/>
    <w:rsid w:val="00A93DF1"/>
    <w:rsid w:val="00A94300"/>
    <w:rsid w:val="00A94468"/>
    <w:rsid w:val="00A94B0C"/>
    <w:rsid w:val="00A94D4C"/>
    <w:rsid w:val="00A95C45"/>
    <w:rsid w:val="00A9694B"/>
    <w:rsid w:val="00A9721C"/>
    <w:rsid w:val="00A97403"/>
    <w:rsid w:val="00A97A13"/>
    <w:rsid w:val="00A97C99"/>
    <w:rsid w:val="00AA026A"/>
    <w:rsid w:val="00AA0CF1"/>
    <w:rsid w:val="00AA138D"/>
    <w:rsid w:val="00AA1C1F"/>
    <w:rsid w:val="00AA3B66"/>
    <w:rsid w:val="00AA4D17"/>
    <w:rsid w:val="00AA5280"/>
    <w:rsid w:val="00AA573D"/>
    <w:rsid w:val="00AA615A"/>
    <w:rsid w:val="00AA7125"/>
    <w:rsid w:val="00AA7CF1"/>
    <w:rsid w:val="00AA7DA2"/>
    <w:rsid w:val="00AB22EF"/>
    <w:rsid w:val="00AB2541"/>
    <w:rsid w:val="00AB32C1"/>
    <w:rsid w:val="00AB4D3C"/>
    <w:rsid w:val="00AB5DC1"/>
    <w:rsid w:val="00AB6261"/>
    <w:rsid w:val="00AB656F"/>
    <w:rsid w:val="00AB6DE1"/>
    <w:rsid w:val="00AC1FF4"/>
    <w:rsid w:val="00AC2DB7"/>
    <w:rsid w:val="00AC303F"/>
    <w:rsid w:val="00AC42E8"/>
    <w:rsid w:val="00AC43CC"/>
    <w:rsid w:val="00AC4A77"/>
    <w:rsid w:val="00AC4EF4"/>
    <w:rsid w:val="00AC67D7"/>
    <w:rsid w:val="00AC7F39"/>
    <w:rsid w:val="00AD06E3"/>
    <w:rsid w:val="00AD1DD5"/>
    <w:rsid w:val="00AD1FC6"/>
    <w:rsid w:val="00AD2093"/>
    <w:rsid w:val="00AD2CB6"/>
    <w:rsid w:val="00AD2FF1"/>
    <w:rsid w:val="00AD302C"/>
    <w:rsid w:val="00AD331F"/>
    <w:rsid w:val="00AD3EBC"/>
    <w:rsid w:val="00AD410D"/>
    <w:rsid w:val="00AD49B3"/>
    <w:rsid w:val="00AD4F53"/>
    <w:rsid w:val="00AD5C31"/>
    <w:rsid w:val="00AD5DA1"/>
    <w:rsid w:val="00AD6CDE"/>
    <w:rsid w:val="00AD757E"/>
    <w:rsid w:val="00AD7690"/>
    <w:rsid w:val="00AD7C03"/>
    <w:rsid w:val="00AD7F63"/>
    <w:rsid w:val="00AD7FE2"/>
    <w:rsid w:val="00AE064F"/>
    <w:rsid w:val="00AE1DFE"/>
    <w:rsid w:val="00AE258E"/>
    <w:rsid w:val="00AE47C3"/>
    <w:rsid w:val="00AE4921"/>
    <w:rsid w:val="00AE70A0"/>
    <w:rsid w:val="00AE7E89"/>
    <w:rsid w:val="00AF0838"/>
    <w:rsid w:val="00AF1054"/>
    <w:rsid w:val="00AF153E"/>
    <w:rsid w:val="00AF3DC4"/>
    <w:rsid w:val="00AF48BF"/>
    <w:rsid w:val="00AF611D"/>
    <w:rsid w:val="00AF61ED"/>
    <w:rsid w:val="00AF73B0"/>
    <w:rsid w:val="00AF7E46"/>
    <w:rsid w:val="00B007C5"/>
    <w:rsid w:val="00B00DC1"/>
    <w:rsid w:val="00B01B99"/>
    <w:rsid w:val="00B02B5B"/>
    <w:rsid w:val="00B03890"/>
    <w:rsid w:val="00B04034"/>
    <w:rsid w:val="00B04F06"/>
    <w:rsid w:val="00B0616B"/>
    <w:rsid w:val="00B06318"/>
    <w:rsid w:val="00B065A3"/>
    <w:rsid w:val="00B065C0"/>
    <w:rsid w:val="00B10288"/>
    <w:rsid w:val="00B10B1C"/>
    <w:rsid w:val="00B12116"/>
    <w:rsid w:val="00B12F48"/>
    <w:rsid w:val="00B134DB"/>
    <w:rsid w:val="00B13FE5"/>
    <w:rsid w:val="00B141DA"/>
    <w:rsid w:val="00B14BF0"/>
    <w:rsid w:val="00B16E7B"/>
    <w:rsid w:val="00B17549"/>
    <w:rsid w:val="00B20AC4"/>
    <w:rsid w:val="00B21315"/>
    <w:rsid w:val="00B21808"/>
    <w:rsid w:val="00B21AAA"/>
    <w:rsid w:val="00B22E73"/>
    <w:rsid w:val="00B238B6"/>
    <w:rsid w:val="00B243F6"/>
    <w:rsid w:val="00B26C7D"/>
    <w:rsid w:val="00B2732E"/>
    <w:rsid w:val="00B325CD"/>
    <w:rsid w:val="00B33595"/>
    <w:rsid w:val="00B339EF"/>
    <w:rsid w:val="00B34B02"/>
    <w:rsid w:val="00B350CE"/>
    <w:rsid w:val="00B356EF"/>
    <w:rsid w:val="00B36CF4"/>
    <w:rsid w:val="00B43A8A"/>
    <w:rsid w:val="00B43BFC"/>
    <w:rsid w:val="00B43C05"/>
    <w:rsid w:val="00B43FBE"/>
    <w:rsid w:val="00B446AA"/>
    <w:rsid w:val="00B454E0"/>
    <w:rsid w:val="00B45774"/>
    <w:rsid w:val="00B45B58"/>
    <w:rsid w:val="00B465E9"/>
    <w:rsid w:val="00B46B1F"/>
    <w:rsid w:val="00B477A9"/>
    <w:rsid w:val="00B510A6"/>
    <w:rsid w:val="00B54A6D"/>
    <w:rsid w:val="00B5546A"/>
    <w:rsid w:val="00B5633E"/>
    <w:rsid w:val="00B57B94"/>
    <w:rsid w:val="00B600A2"/>
    <w:rsid w:val="00B605A7"/>
    <w:rsid w:val="00B60ACC"/>
    <w:rsid w:val="00B61E71"/>
    <w:rsid w:val="00B62137"/>
    <w:rsid w:val="00B62B7E"/>
    <w:rsid w:val="00B62EE5"/>
    <w:rsid w:val="00B642E2"/>
    <w:rsid w:val="00B6463C"/>
    <w:rsid w:val="00B64912"/>
    <w:rsid w:val="00B66509"/>
    <w:rsid w:val="00B6691C"/>
    <w:rsid w:val="00B66DE5"/>
    <w:rsid w:val="00B715DC"/>
    <w:rsid w:val="00B71C75"/>
    <w:rsid w:val="00B73523"/>
    <w:rsid w:val="00B7409C"/>
    <w:rsid w:val="00B768F5"/>
    <w:rsid w:val="00B76A42"/>
    <w:rsid w:val="00B81499"/>
    <w:rsid w:val="00B82514"/>
    <w:rsid w:val="00B825CA"/>
    <w:rsid w:val="00B83A9E"/>
    <w:rsid w:val="00B8410F"/>
    <w:rsid w:val="00B85555"/>
    <w:rsid w:val="00B85BD0"/>
    <w:rsid w:val="00B85F8B"/>
    <w:rsid w:val="00B8669A"/>
    <w:rsid w:val="00B879F8"/>
    <w:rsid w:val="00B90690"/>
    <w:rsid w:val="00B91010"/>
    <w:rsid w:val="00B92643"/>
    <w:rsid w:val="00B92C2D"/>
    <w:rsid w:val="00B93DB9"/>
    <w:rsid w:val="00B942C7"/>
    <w:rsid w:val="00B94E65"/>
    <w:rsid w:val="00B95A34"/>
    <w:rsid w:val="00B96FB1"/>
    <w:rsid w:val="00BA007E"/>
    <w:rsid w:val="00BA09DC"/>
    <w:rsid w:val="00BA1D44"/>
    <w:rsid w:val="00BA2437"/>
    <w:rsid w:val="00BA25BF"/>
    <w:rsid w:val="00BA3F14"/>
    <w:rsid w:val="00BA4164"/>
    <w:rsid w:val="00BA43B5"/>
    <w:rsid w:val="00BA7256"/>
    <w:rsid w:val="00BA7E96"/>
    <w:rsid w:val="00BA7F86"/>
    <w:rsid w:val="00BB051E"/>
    <w:rsid w:val="00BB092C"/>
    <w:rsid w:val="00BB0E70"/>
    <w:rsid w:val="00BB16F9"/>
    <w:rsid w:val="00BB190C"/>
    <w:rsid w:val="00BB1A2E"/>
    <w:rsid w:val="00BB1BF9"/>
    <w:rsid w:val="00BB2649"/>
    <w:rsid w:val="00BB354B"/>
    <w:rsid w:val="00BB3B61"/>
    <w:rsid w:val="00BB4BA9"/>
    <w:rsid w:val="00BB5108"/>
    <w:rsid w:val="00BB56AE"/>
    <w:rsid w:val="00BB61A7"/>
    <w:rsid w:val="00BB6C88"/>
    <w:rsid w:val="00BB6FE6"/>
    <w:rsid w:val="00BB7934"/>
    <w:rsid w:val="00BB7E98"/>
    <w:rsid w:val="00BC1B6F"/>
    <w:rsid w:val="00BC1DC8"/>
    <w:rsid w:val="00BC2C4E"/>
    <w:rsid w:val="00BC43C5"/>
    <w:rsid w:val="00BC46CC"/>
    <w:rsid w:val="00BC5386"/>
    <w:rsid w:val="00BC66C0"/>
    <w:rsid w:val="00BD02EE"/>
    <w:rsid w:val="00BD03B1"/>
    <w:rsid w:val="00BD064B"/>
    <w:rsid w:val="00BD0931"/>
    <w:rsid w:val="00BD1895"/>
    <w:rsid w:val="00BD32B9"/>
    <w:rsid w:val="00BD3B56"/>
    <w:rsid w:val="00BD5420"/>
    <w:rsid w:val="00BD5795"/>
    <w:rsid w:val="00BD6E35"/>
    <w:rsid w:val="00BD7577"/>
    <w:rsid w:val="00BE0932"/>
    <w:rsid w:val="00BE3292"/>
    <w:rsid w:val="00BE488C"/>
    <w:rsid w:val="00BE4DB7"/>
    <w:rsid w:val="00BE572A"/>
    <w:rsid w:val="00BE780A"/>
    <w:rsid w:val="00BF066C"/>
    <w:rsid w:val="00BF0C89"/>
    <w:rsid w:val="00BF100D"/>
    <w:rsid w:val="00BF339E"/>
    <w:rsid w:val="00BF41C0"/>
    <w:rsid w:val="00BF4C2D"/>
    <w:rsid w:val="00BF4D8C"/>
    <w:rsid w:val="00BF6D97"/>
    <w:rsid w:val="00BF7F21"/>
    <w:rsid w:val="00C00FA3"/>
    <w:rsid w:val="00C01C13"/>
    <w:rsid w:val="00C01E55"/>
    <w:rsid w:val="00C045D6"/>
    <w:rsid w:val="00C04C95"/>
    <w:rsid w:val="00C06E8C"/>
    <w:rsid w:val="00C0741B"/>
    <w:rsid w:val="00C100A2"/>
    <w:rsid w:val="00C1063F"/>
    <w:rsid w:val="00C10692"/>
    <w:rsid w:val="00C10DED"/>
    <w:rsid w:val="00C11478"/>
    <w:rsid w:val="00C11499"/>
    <w:rsid w:val="00C11CB6"/>
    <w:rsid w:val="00C12BE7"/>
    <w:rsid w:val="00C1374A"/>
    <w:rsid w:val="00C14A15"/>
    <w:rsid w:val="00C161CB"/>
    <w:rsid w:val="00C163DE"/>
    <w:rsid w:val="00C16D75"/>
    <w:rsid w:val="00C17296"/>
    <w:rsid w:val="00C17EEB"/>
    <w:rsid w:val="00C20034"/>
    <w:rsid w:val="00C20E3B"/>
    <w:rsid w:val="00C227E0"/>
    <w:rsid w:val="00C26318"/>
    <w:rsid w:val="00C26775"/>
    <w:rsid w:val="00C27227"/>
    <w:rsid w:val="00C276A9"/>
    <w:rsid w:val="00C27CD4"/>
    <w:rsid w:val="00C27F68"/>
    <w:rsid w:val="00C30495"/>
    <w:rsid w:val="00C3233C"/>
    <w:rsid w:val="00C32568"/>
    <w:rsid w:val="00C33515"/>
    <w:rsid w:val="00C337EC"/>
    <w:rsid w:val="00C341E7"/>
    <w:rsid w:val="00C34448"/>
    <w:rsid w:val="00C34B5C"/>
    <w:rsid w:val="00C35006"/>
    <w:rsid w:val="00C35FA3"/>
    <w:rsid w:val="00C36C77"/>
    <w:rsid w:val="00C372DE"/>
    <w:rsid w:val="00C379FA"/>
    <w:rsid w:val="00C42261"/>
    <w:rsid w:val="00C42891"/>
    <w:rsid w:val="00C4365A"/>
    <w:rsid w:val="00C43EBD"/>
    <w:rsid w:val="00C4464E"/>
    <w:rsid w:val="00C44B84"/>
    <w:rsid w:val="00C458E2"/>
    <w:rsid w:val="00C45DC4"/>
    <w:rsid w:val="00C46D44"/>
    <w:rsid w:val="00C46D51"/>
    <w:rsid w:val="00C4740E"/>
    <w:rsid w:val="00C501BB"/>
    <w:rsid w:val="00C50486"/>
    <w:rsid w:val="00C50F8A"/>
    <w:rsid w:val="00C510DF"/>
    <w:rsid w:val="00C52BF4"/>
    <w:rsid w:val="00C53686"/>
    <w:rsid w:val="00C578A2"/>
    <w:rsid w:val="00C605B8"/>
    <w:rsid w:val="00C6104B"/>
    <w:rsid w:val="00C616C2"/>
    <w:rsid w:val="00C633FD"/>
    <w:rsid w:val="00C638D9"/>
    <w:rsid w:val="00C656F5"/>
    <w:rsid w:val="00C65C52"/>
    <w:rsid w:val="00C663A6"/>
    <w:rsid w:val="00C66D66"/>
    <w:rsid w:val="00C67E52"/>
    <w:rsid w:val="00C70243"/>
    <w:rsid w:val="00C719F4"/>
    <w:rsid w:val="00C71C7E"/>
    <w:rsid w:val="00C71EC6"/>
    <w:rsid w:val="00C72D6A"/>
    <w:rsid w:val="00C72DD0"/>
    <w:rsid w:val="00C73799"/>
    <w:rsid w:val="00C73EDA"/>
    <w:rsid w:val="00C748DB"/>
    <w:rsid w:val="00C74A54"/>
    <w:rsid w:val="00C75B33"/>
    <w:rsid w:val="00C75DAF"/>
    <w:rsid w:val="00C76248"/>
    <w:rsid w:val="00C767EB"/>
    <w:rsid w:val="00C77690"/>
    <w:rsid w:val="00C77880"/>
    <w:rsid w:val="00C80CE7"/>
    <w:rsid w:val="00C81036"/>
    <w:rsid w:val="00C810C5"/>
    <w:rsid w:val="00C81259"/>
    <w:rsid w:val="00C816FF"/>
    <w:rsid w:val="00C831B1"/>
    <w:rsid w:val="00C833F3"/>
    <w:rsid w:val="00C839EF"/>
    <w:rsid w:val="00C84038"/>
    <w:rsid w:val="00C8494E"/>
    <w:rsid w:val="00C85BA9"/>
    <w:rsid w:val="00C86696"/>
    <w:rsid w:val="00C86B50"/>
    <w:rsid w:val="00C86FA8"/>
    <w:rsid w:val="00C87158"/>
    <w:rsid w:val="00C877F6"/>
    <w:rsid w:val="00C87F37"/>
    <w:rsid w:val="00C902CF"/>
    <w:rsid w:val="00C90516"/>
    <w:rsid w:val="00C9059B"/>
    <w:rsid w:val="00C90D71"/>
    <w:rsid w:val="00C91426"/>
    <w:rsid w:val="00C914D2"/>
    <w:rsid w:val="00C91EE8"/>
    <w:rsid w:val="00C92916"/>
    <w:rsid w:val="00C93606"/>
    <w:rsid w:val="00C939EB"/>
    <w:rsid w:val="00C94558"/>
    <w:rsid w:val="00C94F1F"/>
    <w:rsid w:val="00C95093"/>
    <w:rsid w:val="00C9526E"/>
    <w:rsid w:val="00C96007"/>
    <w:rsid w:val="00C96831"/>
    <w:rsid w:val="00C96BAC"/>
    <w:rsid w:val="00CA0ACA"/>
    <w:rsid w:val="00CA1967"/>
    <w:rsid w:val="00CA20F7"/>
    <w:rsid w:val="00CA333B"/>
    <w:rsid w:val="00CA3F09"/>
    <w:rsid w:val="00CA4138"/>
    <w:rsid w:val="00CA4256"/>
    <w:rsid w:val="00CA47B5"/>
    <w:rsid w:val="00CA5CB0"/>
    <w:rsid w:val="00CA5D29"/>
    <w:rsid w:val="00CA6072"/>
    <w:rsid w:val="00CA64B6"/>
    <w:rsid w:val="00CA6F65"/>
    <w:rsid w:val="00CA746D"/>
    <w:rsid w:val="00CA7CE7"/>
    <w:rsid w:val="00CB2787"/>
    <w:rsid w:val="00CB2A88"/>
    <w:rsid w:val="00CB3CAE"/>
    <w:rsid w:val="00CB4237"/>
    <w:rsid w:val="00CB5BB5"/>
    <w:rsid w:val="00CB7925"/>
    <w:rsid w:val="00CC04E6"/>
    <w:rsid w:val="00CC055B"/>
    <w:rsid w:val="00CC18DD"/>
    <w:rsid w:val="00CC1E43"/>
    <w:rsid w:val="00CC24BC"/>
    <w:rsid w:val="00CC286F"/>
    <w:rsid w:val="00CC390D"/>
    <w:rsid w:val="00CC3F6C"/>
    <w:rsid w:val="00CC4200"/>
    <w:rsid w:val="00CC4CB3"/>
    <w:rsid w:val="00CC4EE7"/>
    <w:rsid w:val="00CC4FC3"/>
    <w:rsid w:val="00CD0E9F"/>
    <w:rsid w:val="00CD1BE6"/>
    <w:rsid w:val="00CD3055"/>
    <w:rsid w:val="00CD5682"/>
    <w:rsid w:val="00CD59A8"/>
    <w:rsid w:val="00CD5E9A"/>
    <w:rsid w:val="00CD5F42"/>
    <w:rsid w:val="00CD74D0"/>
    <w:rsid w:val="00CD75B9"/>
    <w:rsid w:val="00CE0737"/>
    <w:rsid w:val="00CE1904"/>
    <w:rsid w:val="00CE21BE"/>
    <w:rsid w:val="00CE3000"/>
    <w:rsid w:val="00CE3106"/>
    <w:rsid w:val="00CE3E40"/>
    <w:rsid w:val="00CE4533"/>
    <w:rsid w:val="00CE4A81"/>
    <w:rsid w:val="00CE4F2D"/>
    <w:rsid w:val="00CE5197"/>
    <w:rsid w:val="00CE5450"/>
    <w:rsid w:val="00CE59F7"/>
    <w:rsid w:val="00CE6FB1"/>
    <w:rsid w:val="00CE73BD"/>
    <w:rsid w:val="00CF1B2E"/>
    <w:rsid w:val="00CF267C"/>
    <w:rsid w:val="00CF2C08"/>
    <w:rsid w:val="00CF2F6F"/>
    <w:rsid w:val="00CF4B1E"/>
    <w:rsid w:val="00CF50BA"/>
    <w:rsid w:val="00CF5E37"/>
    <w:rsid w:val="00CF7114"/>
    <w:rsid w:val="00CF7A35"/>
    <w:rsid w:val="00D014A6"/>
    <w:rsid w:val="00D024B6"/>
    <w:rsid w:val="00D030CA"/>
    <w:rsid w:val="00D03D72"/>
    <w:rsid w:val="00D0484D"/>
    <w:rsid w:val="00D04A5F"/>
    <w:rsid w:val="00D05CE1"/>
    <w:rsid w:val="00D068CD"/>
    <w:rsid w:val="00D07FFE"/>
    <w:rsid w:val="00D103BF"/>
    <w:rsid w:val="00D10D93"/>
    <w:rsid w:val="00D126F1"/>
    <w:rsid w:val="00D12FB9"/>
    <w:rsid w:val="00D134CD"/>
    <w:rsid w:val="00D13E86"/>
    <w:rsid w:val="00D14A21"/>
    <w:rsid w:val="00D15636"/>
    <w:rsid w:val="00D165FC"/>
    <w:rsid w:val="00D16AD9"/>
    <w:rsid w:val="00D1743F"/>
    <w:rsid w:val="00D17557"/>
    <w:rsid w:val="00D1759E"/>
    <w:rsid w:val="00D17D69"/>
    <w:rsid w:val="00D2046A"/>
    <w:rsid w:val="00D213DB"/>
    <w:rsid w:val="00D220E2"/>
    <w:rsid w:val="00D22620"/>
    <w:rsid w:val="00D22BFB"/>
    <w:rsid w:val="00D23C87"/>
    <w:rsid w:val="00D23D01"/>
    <w:rsid w:val="00D2531D"/>
    <w:rsid w:val="00D2570E"/>
    <w:rsid w:val="00D25AD4"/>
    <w:rsid w:val="00D26EEE"/>
    <w:rsid w:val="00D27060"/>
    <w:rsid w:val="00D30AEF"/>
    <w:rsid w:val="00D3181E"/>
    <w:rsid w:val="00D33606"/>
    <w:rsid w:val="00D35B81"/>
    <w:rsid w:val="00D364B7"/>
    <w:rsid w:val="00D40188"/>
    <w:rsid w:val="00D41004"/>
    <w:rsid w:val="00D41851"/>
    <w:rsid w:val="00D41D8E"/>
    <w:rsid w:val="00D425E3"/>
    <w:rsid w:val="00D42A15"/>
    <w:rsid w:val="00D4320E"/>
    <w:rsid w:val="00D43678"/>
    <w:rsid w:val="00D43E88"/>
    <w:rsid w:val="00D443E7"/>
    <w:rsid w:val="00D44820"/>
    <w:rsid w:val="00D47592"/>
    <w:rsid w:val="00D50CE1"/>
    <w:rsid w:val="00D51C7F"/>
    <w:rsid w:val="00D53114"/>
    <w:rsid w:val="00D554DE"/>
    <w:rsid w:val="00D559A8"/>
    <w:rsid w:val="00D55E80"/>
    <w:rsid w:val="00D56C4E"/>
    <w:rsid w:val="00D60A6F"/>
    <w:rsid w:val="00D60CB6"/>
    <w:rsid w:val="00D60D0E"/>
    <w:rsid w:val="00D61C6B"/>
    <w:rsid w:val="00D622E6"/>
    <w:rsid w:val="00D62A86"/>
    <w:rsid w:val="00D62B42"/>
    <w:rsid w:val="00D637B0"/>
    <w:rsid w:val="00D63DA4"/>
    <w:rsid w:val="00D63E0A"/>
    <w:rsid w:val="00D65D09"/>
    <w:rsid w:val="00D66115"/>
    <w:rsid w:val="00D66352"/>
    <w:rsid w:val="00D66BC9"/>
    <w:rsid w:val="00D70099"/>
    <w:rsid w:val="00D70835"/>
    <w:rsid w:val="00D70DBC"/>
    <w:rsid w:val="00D7141C"/>
    <w:rsid w:val="00D71461"/>
    <w:rsid w:val="00D71B4B"/>
    <w:rsid w:val="00D73450"/>
    <w:rsid w:val="00D73BBD"/>
    <w:rsid w:val="00D73E82"/>
    <w:rsid w:val="00D74442"/>
    <w:rsid w:val="00D75EE0"/>
    <w:rsid w:val="00D77200"/>
    <w:rsid w:val="00D772FB"/>
    <w:rsid w:val="00D77509"/>
    <w:rsid w:val="00D77A78"/>
    <w:rsid w:val="00D80176"/>
    <w:rsid w:val="00D813E8"/>
    <w:rsid w:val="00D8234E"/>
    <w:rsid w:val="00D82826"/>
    <w:rsid w:val="00D83140"/>
    <w:rsid w:val="00D835FC"/>
    <w:rsid w:val="00D84138"/>
    <w:rsid w:val="00D84316"/>
    <w:rsid w:val="00D84C06"/>
    <w:rsid w:val="00D84CBD"/>
    <w:rsid w:val="00D85242"/>
    <w:rsid w:val="00D858DB"/>
    <w:rsid w:val="00D86140"/>
    <w:rsid w:val="00D870E5"/>
    <w:rsid w:val="00D8722C"/>
    <w:rsid w:val="00D8724F"/>
    <w:rsid w:val="00D87BFC"/>
    <w:rsid w:val="00D87F7D"/>
    <w:rsid w:val="00D90FDD"/>
    <w:rsid w:val="00D919ED"/>
    <w:rsid w:val="00D92447"/>
    <w:rsid w:val="00D92546"/>
    <w:rsid w:val="00D9269F"/>
    <w:rsid w:val="00D930AA"/>
    <w:rsid w:val="00D938EB"/>
    <w:rsid w:val="00D95FAE"/>
    <w:rsid w:val="00D96E71"/>
    <w:rsid w:val="00D97C08"/>
    <w:rsid w:val="00D97DA5"/>
    <w:rsid w:val="00DA06A3"/>
    <w:rsid w:val="00DA0DE5"/>
    <w:rsid w:val="00DA0F32"/>
    <w:rsid w:val="00DA10FC"/>
    <w:rsid w:val="00DA122C"/>
    <w:rsid w:val="00DA194D"/>
    <w:rsid w:val="00DA19FB"/>
    <w:rsid w:val="00DA1D86"/>
    <w:rsid w:val="00DA2136"/>
    <w:rsid w:val="00DA2BBC"/>
    <w:rsid w:val="00DA3A9C"/>
    <w:rsid w:val="00DA493F"/>
    <w:rsid w:val="00DA5251"/>
    <w:rsid w:val="00DA5321"/>
    <w:rsid w:val="00DA54F0"/>
    <w:rsid w:val="00DA5ABE"/>
    <w:rsid w:val="00DA73FA"/>
    <w:rsid w:val="00DA74E7"/>
    <w:rsid w:val="00DB00EB"/>
    <w:rsid w:val="00DB122C"/>
    <w:rsid w:val="00DB133C"/>
    <w:rsid w:val="00DB15E6"/>
    <w:rsid w:val="00DB2CFF"/>
    <w:rsid w:val="00DB32B6"/>
    <w:rsid w:val="00DB333F"/>
    <w:rsid w:val="00DB4AAA"/>
    <w:rsid w:val="00DB60B9"/>
    <w:rsid w:val="00DB6264"/>
    <w:rsid w:val="00DB629D"/>
    <w:rsid w:val="00DB7818"/>
    <w:rsid w:val="00DB7BA0"/>
    <w:rsid w:val="00DC1B4D"/>
    <w:rsid w:val="00DC23CD"/>
    <w:rsid w:val="00DC2EBA"/>
    <w:rsid w:val="00DC4114"/>
    <w:rsid w:val="00DC4DEB"/>
    <w:rsid w:val="00DC57B2"/>
    <w:rsid w:val="00DC715C"/>
    <w:rsid w:val="00DC7203"/>
    <w:rsid w:val="00DC74A4"/>
    <w:rsid w:val="00DC7A6E"/>
    <w:rsid w:val="00DD02BC"/>
    <w:rsid w:val="00DD200F"/>
    <w:rsid w:val="00DD203D"/>
    <w:rsid w:val="00DD36C7"/>
    <w:rsid w:val="00DD4DA5"/>
    <w:rsid w:val="00DD50A4"/>
    <w:rsid w:val="00DD5224"/>
    <w:rsid w:val="00DD6678"/>
    <w:rsid w:val="00DD67BE"/>
    <w:rsid w:val="00DD7419"/>
    <w:rsid w:val="00DD7F66"/>
    <w:rsid w:val="00DE0BCF"/>
    <w:rsid w:val="00DE2C7E"/>
    <w:rsid w:val="00DE2F19"/>
    <w:rsid w:val="00DE3877"/>
    <w:rsid w:val="00DE4084"/>
    <w:rsid w:val="00DE4125"/>
    <w:rsid w:val="00DE5E0A"/>
    <w:rsid w:val="00DE6138"/>
    <w:rsid w:val="00DF0528"/>
    <w:rsid w:val="00DF0E15"/>
    <w:rsid w:val="00DF2513"/>
    <w:rsid w:val="00DF369D"/>
    <w:rsid w:val="00DF40A7"/>
    <w:rsid w:val="00DF4AEA"/>
    <w:rsid w:val="00DF52A9"/>
    <w:rsid w:val="00DF5338"/>
    <w:rsid w:val="00E00691"/>
    <w:rsid w:val="00E01003"/>
    <w:rsid w:val="00E021C0"/>
    <w:rsid w:val="00E02FAF"/>
    <w:rsid w:val="00E03374"/>
    <w:rsid w:val="00E04371"/>
    <w:rsid w:val="00E04998"/>
    <w:rsid w:val="00E0563F"/>
    <w:rsid w:val="00E05713"/>
    <w:rsid w:val="00E063EA"/>
    <w:rsid w:val="00E06887"/>
    <w:rsid w:val="00E07329"/>
    <w:rsid w:val="00E07874"/>
    <w:rsid w:val="00E12E1D"/>
    <w:rsid w:val="00E148C3"/>
    <w:rsid w:val="00E169B0"/>
    <w:rsid w:val="00E16E44"/>
    <w:rsid w:val="00E206B5"/>
    <w:rsid w:val="00E20AD1"/>
    <w:rsid w:val="00E22E00"/>
    <w:rsid w:val="00E26F0C"/>
    <w:rsid w:val="00E27F95"/>
    <w:rsid w:val="00E317BE"/>
    <w:rsid w:val="00E31BD5"/>
    <w:rsid w:val="00E320F5"/>
    <w:rsid w:val="00E329CC"/>
    <w:rsid w:val="00E335DE"/>
    <w:rsid w:val="00E33F51"/>
    <w:rsid w:val="00E344C7"/>
    <w:rsid w:val="00E3495A"/>
    <w:rsid w:val="00E35A91"/>
    <w:rsid w:val="00E35BB6"/>
    <w:rsid w:val="00E40A55"/>
    <w:rsid w:val="00E40A74"/>
    <w:rsid w:val="00E40EB2"/>
    <w:rsid w:val="00E41C21"/>
    <w:rsid w:val="00E42204"/>
    <w:rsid w:val="00E43DCA"/>
    <w:rsid w:val="00E47B11"/>
    <w:rsid w:val="00E51255"/>
    <w:rsid w:val="00E5130A"/>
    <w:rsid w:val="00E51CBE"/>
    <w:rsid w:val="00E51F4A"/>
    <w:rsid w:val="00E53496"/>
    <w:rsid w:val="00E54620"/>
    <w:rsid w:val="00E55251"/>
    <w:rsid w:val="00E55AA4"/>
    <w:rsid w:val="00E56029"/>
    <w:rsid w:val="00E60166"/>
    <w:rsid w:val="00E6132F"/>
    <w:rsid w:val="00E62081"/>
    <w:rsid w:val="00E62446"/>
    <w:rsid w:val="00E62952"/>
    <w:rsid w:val="00E62B88"/>
    <w:rsid w:val="00E63DAC"/>
    <w:rsid w:val="00E6503D"/>
    <w:rsid w:val="00E65285"/>
    <w:rsid w:val="00E652C6"/>
    <w:rsid w:val="00E66FE7"/>
    <w:rsid w:val="00E67462"/>
    <w:rsid w:val="00E67A51"/>
    <w:rsid w:val="00E702CF"/>
    <w:rsid w:val="00E71B1A"/>
    <w:rsid w:val="00E71EDB"/>
    <w:rsid w:val="00E72300"/>
    <w:rsid w:val="00E725C9"/>
    <w:rsid w:val="00E72CD5"/>
    <w:rsid w:val="00E7308F"/>
    <w:rsid w:val="00E74057"/>
    <w:rsid w:val="00E75475"/>
    <w:rsid w:val="00E7578D"/>
    <w:rsid w:val="00E75DDB"/>
    <w:rsid w:val="00E76452"/>
    <w:rsid w:val="00E76FD6"/>
    <w:rsid w:val="00E77B02"/>
    <w:rsid w:val="00E77C8E"/>
    <w:rsid w:val="00E81C27"/>
    <w:rsid w:val="00E8224B"/>
    <w:rsid w:val="00E825B3"/>
    <w:rsid w:val="00E826EB"/>
    <w:rsid w:val="00E82734"/>
    <w:rsid w:val="00E82BF4"/>
    <w:rsid w:val="00E839DC"/>
    <w:rsid w:val="00E840F1"/>
    <w:rsid w:val="00E8523F"/>
    <w:rsid w:val="00E855BA"/>
    <w:rsid w:val="00E85711"/>
    <w:rsid w:val="00E859F6"/>
    <w:rsid w:val="00E90610"/>
    <w:rsid w:val="00E9137E"/>
    <w:rsid w:val="00E92816"/>
    <w:rsid w:val="00E9420A"/>
    <w:rsid w:val="00E946A8"/>
    <w:rsid w:val="00E94718"/>
    <w:rsid w:val="00E9503E"/>
    <w:rsid w:val="00E960D0"/>
    <w:rsid w:val="00E9612D"/>
    <w:rsid w:val="00E962E2"/>
    <w:rsid w:val="00E972F0"/>
    <w:rsid w:val="00E976B8"/>
    <w:rsid w:val="00E97B0A"/>
    <w:rsid w:val="00E97BD5"/>
    <w:rsid w:val="00E97EDC"/>
    <w:rsid w:val="00E97F62"/>
    <w:rsid w:val="00EA0078"/>
    <w:rsid w:val="00EA2E62"/>
    <w:rsid w:val="00EA58C1"/>
    <w:rsid w:val="00EA6345"/>
    <w:rsid w:val="00EB13FE"/>
    <w:rsid w:val="00EB2019"/>
    <w:rsid w:val="00EB2028"/>
    <w:rsid w:val="00EB23BC"/>
    <w:rsid w:val="00EB25E9"/>
    <w:rsid w:val="00EB278D"/>
    <w:rsid w:val="00EB27D0"/>
    <w:rsid w:val="00EB343A"/>
    <w:rsid w:val="00EB3567"/>
    <w:rsid w:val="00EB6BE8"/>
    <w:rsid w:val="00EB707E"/>
    <w:rsid w:val="00EB76BB"/>
    <w:rsid w:val="00EB7BF6"/>
    <w:rsid w:val="00EB7D72"/>
    <w:rsid w:val="00EC00ED"/>
    <w:rsid w:val="00EC1B08"/>
    <w:rsid w:val="00EC1D5B"/>
    <w:rsid w:val="00EC3EBD"/>
    <w:rsid w:val="00EC4E85"/>
    <w:rsid w:val="00EC579C"/>
    <w:rsid w:val="00EC60A0"/>
    <w:rsid w:val="00EC6FF7"/>
    <w:rsid w:val="00EC7AFC"/>
    <w:rsid w:val="00EC7FF2"/>
    <w:rsid w:val="00ED190D"/>
    <w:rsid w:val="00ED1C69"/>
    <w:rsid w:val="00ED1CDD"/>
    <w:rsid w:val="00ED3110"/>
    <w:rsid w:val="00ED39B7"/>
    <w:rsid w:val="00ED458B"/>
    <w:rsid w:val="00ED5731"/>
    <w:rsid w:val="00ED5C45"/>
    <w:rsid w:val="00ED65B7"/>
    <w:rsid w:val="00ED67CE"/>
    <w:rsid w:val="00ED6B28"/>
    <w:rsid w:val="00ED6B36"/>
    <w:rsid w:val="00ED7183"/>
    <w:rsid w:val="00ED72CE"/>
    <w:rsid w:val="00ED78ED"/>
    <w:rsid w:val="00ED7EAF"/>
    <w:rsid w:val="00EE0BFC"/>
    <w:rsid w:val="00EE1DD6"/>
    <w:rsid w:val="00EE1F09"/>
    <w:rsid w:val="00EE2EBB"/>
    <w:rsid w:val="00EE36D9"/>
    <w:rsid w:val="00EE4246"/>
    <w:rsid w:val="00EE5306"/>
    <w:rsid w:val="00EE5B7A"/>
    <w:rsid w:val="00EE6563"/>
    <w:rsid w:val="00EE6B37"/>
    <w:rsid w:val="00EE7775"/>
    <w:rsid w:val="00EF061D"/>
    <w:rsid w:val="00EF0E41"/>
    <w:rsid w:val="00EF1D96"/>
    <w:rsid w:val="00EF2676"/>
    <w:rsid w:val="00EF2D56"/>
    <w:rsid w:val="00EF2FA8"/>
    <w:rsid w:val="00EF313F"/>
    <w:rsid w:val="00EF3B37"/>
    <w:rsid w:val="00EF43F5"/>
    <w:rsid w:val="00EF67BC"/>
    <w:rsid w:val="00EF68B6"/>
    <w:rsid w:val="00EF7667"/>
    <w:rsid w:val="00EF7683"/>
    <w:rsid w:val="00EF76CD"/>
    <w:rsid w:val="00F00463"/>
    <w:rsid w:val="00F00793"/>
    <w:rsid w:val="00F00D85"/>
    <w:rsid w:val="00F01A4C"/>
    <w:rsid w:val="00F02245"/>
    <w:rsid w:val="00F04B56"/>
    <w:rsid w:val="00F05FCF"/>
    <w:rsid w:val="00F07C45"/>
    <w:rsid w:val="00F1140D"/>
    <w:rsid w:val="00F11577"/>
    <w:rsid w:val="00F12ECC"/>
    <w:rsid w:val="00F12ED4"/>
    <w:rsid w:val="00F1314A"/>
    <w:rsid w:val="00F1343B"/>
    <w:rsid w:val="00F14676"/>
    <w:rsid w:val="00F147EE"/>
    <w:rsid w:val="00F14AA8"/>
    <w:rsid w:val="00F15383"/>
    <w:rsid w:val="00F16CA3"/>
    <w:rsid w:val="00F20EA9"/>
    <w:rsid w:val="00F219CD"/>
    <w:rsid w:val="00F25234"/>
    <w:rsid w:val="00F253F9"/>
    <w:rsid w:val="00F25A25"/>
    <w:rsid w:val="00F26292"/>
    <w:rsid w:val="00F262BB"/>
    <w:rsid w:val="00F271CD"/>
    <w:rsid w:val="00F278A8"/>
    <w:rsid w:val="00F307BD"/>
    <w:rsid w:val="00F30930"/>
    <w:rsid w:val="00F30A52"/>
    <w:rsid w:val="00F313D6"/>
    <w:rsid w:val="00F31BA4"/>
    <w:rsid w:val="00F3291A"/>
    <w:rsid w:val="00F330ED"/>
    <w:rsid w:val="00F334A2"/>
    <w:rsid w:val="00F33A2D"/>
    <w:rsid w:val="00F33EC1"/>
    <w:rsid w:val="00F35575"/>
    <w:rsid w:val="00F35F6A"/>
    <w:rsid w:val="00F36B2A"/>
    <w:rsid w:val="00F40A5F"/>
    <w:rsid w:val="00F44A65"/>
    <w:rsid w:val="00F44B86"/>
    <w:rsid w:val="00F4515B"/>
    <w:rsid w:val="00F46671"/>
    <w:rsid w:val="00F46BCE"/>
    <w:rsid w:val="00F471BC"/>
    <w:rsid w:val="00F479A0"/>
    <w:rsid w:val="00F51BEB"/>
    <w:rsid w:val="00F529A7"/>
    <w:rsid w:val="00F52DD0"/>
    <w:rsid w:val="00F5323E"/>
    <w:rsid w:val="00F53881"/>
    <w:rsid w:val="00F54320"/>
    <w:rsid w:val="00F55A14"/>
    <w:rsid w:val="00F561B8"/>
    <w:rsid w:val="00F611A0"/>
    <w:rsid w:val="00F615E1"/>
    <w:rsid w:val="00F61B11"/>
    <w:rsid w:val="00F628AB"/>
    <w:rsid w:val="00F6380F"/>
    <w:rsid w:val="00F66D88"/>
    <w:rsid w:val="00F6763C"/>
    <w:rsid w:val="00F67E99"/>
    <w:rsid w:val="00F67EDE"/>
    <w:rsid w:val="00F704A0"/>
    <w:rsid w:val="00F70A21"/>
    <w:rsid w:val="00F70BE4"/>
    <w:rsid w:val="00F713A2"/>
    <w:rsid w:val="00F7185A"/>
    <w:rsid w:val="00F72C7A"/>
    <w:rsid w:val="00F73897"/>
    <w:rsid w:val="00F750EB"/>
    <w:rsid w:val="00F75563"/>
    <w:rsid w:val="00F757FD"/>
    <w:rsid w:val="00F76A1F"/>
    <w:rsid w:val="00F80498"/>
    <w:rsid w:val="00F81926"/>
    <w:rsid w:val="00F8256B"/>
    <w:rsid w:val="00F83C67"/>
    <w:rsid w:val="00F83E73"/>
    <w:rsid w:val="00F84F60"/>
    <w:rsid w:val="00F84FDC"/>
    <w:rsid w:val="00F855DB"/>
    <w:rsid w:val="00F85B47"/>
    <w:rsid w:val="00F87D8B"/>
    <w:rsid w:val="00F90253"/>
    <w:rsid w:val="00F91FF7"/>
    <w:rsid w:val="00F93B33"/>
    <w:rsid w:val="00F93E7B"/>
    <w:rsid w:val="00F95297"/>
    <w:rsid w:val="00F954D6"/>
    <w:rsid w:val="00F95736"/>
    <w:rsid w:val="00F963C3"/>
    <w:rsid w:val="00F9758B"/>
    <w:rsid w:val="00F97D5F"/>
    <w:rsid w:val="00FA2E7F"/>
    <w:rsid w:val="00FA31C8"/>
    <w:rsid w:val="00FA482D"/>
    <w:rsid w:val="00FA524C"/>
    <w:rsid w:val="00FA6635"/>
    <w:rsid w:val="00FA6CC0"/>
    <w:rsid w:val="00FA6EBC"/>
    <w:rsid w:val="00FA774C"/>
    <w:rsid w:val="00FB03D2"/>
    <w:rsid w:val="00FB0E52"/>
    <w:rsid w:val="00FB1052"/>
    <w:rsid w:val="00FB1DAC"/>
    <w:rsid w:val="00FB2852"/>
    <w:rsid w:val="00FB2E17"/>
    <w:rsid w:val="00FB387B"/>
    <w:rsid w:val="00FB3A5D"/>
    <w:rsid w:val="00FB402F"/>
    <w:rsid w:val="00FB5B07"/>
    <w:rsid w:val="00FB6524"/>
    <w:rsid w:val="00FB7F5A"/>
    <w:rsid w:val="00FC1601"/>
    <w:rsid w:val="00FC1B9B"/>
    <w:rsid w:val="00FC1FE5"/>
    <w:rsid w:val="00FC301B"/>
    <w:rsid w:val="00FC3E7E"/>
    <w:rsid w:val="00FC4007"/>
    <w:rsid w:val="00FC4400"/>
    <w:rsid w:val="00FC6244"/>
    <w:rsid w:val="00FC79B8"/>
    <w:rsid w:val="00FD0024"/>
    <w:rsid w:val="00FD0621"/>
    <w:rsid w:val="00FD0EF7"/>
    <w:rsid w:val="00FD0FBA"/>
    <w:rsid w:val="00FD17EA"/>
    <w:rsid w:val="00FD1A7B"/>
    <w:rsid w:val="00FD1CA2"/>
    <w:rsid w:val="00FD1D8A"/>
    <w:rsid w:val="00FD25B2"/>
    <w:rsid w:val="00FD280B"/>
    <w:rsid w:val="00FD2D10"/>
    <w:rsid w:val="00FD339B"/>
    <w:rsid w:val="00FD3719"/>
    <w:rsid w:val="00FD41C7"/>
    <w:rsid w:val="00FD4B9D"/>
    <w:rsid w:val="00FD4E9D"/>
    <w:rsid w:val="00FD625D"/>
    <w:rsid w:val="00FD6E28"/>
    <w:rsid w:val="00FD76A6"/>
    <w:rsid w:val="00FE0C07"/>
    <w:rsid w:val="00FE1E7E"/>
    <w:rsid w:val="00FE1ECC"/>
    <w:rsid w:val="00FE2A61"/>
    <w:rsid w:val="00FE5E78"/>
    <w:rsid w:val="00FE6A18"/>
    <w:rsid w:val="00FE7017"/>
    <w:rsid w:val="00FE764D"/>
    <w:rsid w:val="00FE77DB"/>
    <w:rsid w:val="00FE7851"/>
    <w:rsid w:val="00FF0D99"/>
    <w:rsid w:val="00FF24D3"/>
    <w:rsid w:val="00FF256E"/>
    <w:rsid w:val="00FF270E"/>
    <w:rsid w:val="00FF2A26"/>
    <w:rsid w:val="00FF3BD6"/>
    <w:rsid w:val="00FF3E5C"/>
    <w:rsid w:val="00FF6846"/>
    <w:rsid w:val="00FF74D2"/>
    <w:rsid w:val="00FF77B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BF3BD17"/>
  <w15:docId w15:val="{3F27AB7C-7A8A-47B5-8725-197E42C4D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Batang"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125"/>
    <w:pPr>
      <w:jc w:val="both"/>
    </w:pPr>
    <w:rPr>
      <w:rFonts w:cstheme="minorHAnsi"/>
      <w:sz w:val="24"/>
      <w:szCs w:val="24"/>
    </w:rPr>
  </w:style>
  <w:style w:type="paragraph" w:styleId="Heading1">
    <w:name w:val="heading 1"/>
    <w:basedOn w:val="ListParagraph"/>
    <w:next w:val="Normal"/>
    <w:link w:val="Heading1Char"/>
    <w:uiPriority w:val="9"/>
    <w:qFormat/>
    <w:rsid w:val="00DE4125"/>
    <w:pPr>
      <w:numPr>
        <w:numId w:val="21"/>
      </w:numPr>
      <w:tabs>
        <w:tab w:val="left" w:pos="403"/>
        <w:tab w:val="left" w:pos="3960"/>
        <w:tab w:val="left" w:pos="25920"/>
      </w:tabs>
      <w:spacing w:before="240" w:after="120" w:line="360" w:lineRule="auto"/>
      <w:ind w:left="0" w:firstLine="0"/>
      <w:contextualSpacing w:val="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203D"/>
    <w:pPr>
      <w:ind w:left="720"/>
      <w:contextualSpacing/>
    </w:pPr>
  </w:style>
  <w:style w:type="paragraph" w:styleId="Caption">
    <w:name w:val="caption"/>
    <w:basedOn w:val="Normal"/>
    <w:next w:val="Normal"/>
    <w:uiPriority w:val="35"/>
    <w:unhideWhenUsed/>
    <w:qFormat/>
    <w:rsid w:val="00452CA3"/>
    <w:pPr>
      <w:spacing w:after="200" w:line="240" w:lineRule="auto"/>
    </w:pPr>
    <w:rPr>
      <w:rFonts w:ascii="Calibri" w:eastAsia="Calibri" w:hAnsi="Calibri" w:cs="Times New Roman"/>
      <w:iCs/>
      <w:szCs w:val="18"/>
    </w:rPr>
  </w:style>
  <w:style w:type="paragraph" w:styleId="BalloonText">
    <w:name w:val="Balloon Text"/>
    <w:basedOn w:val="Normal"/>
    <w:link w:val="BalloonTextChar"/>
    <w:uiPriority w:val="99"/>
    <w:semiHidden/>
    <w:unhideWhenUsed/>
    <w:rsid w:val="00452C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2CA3"/>
    <w:rPr>
      <w:rFonts w:ascii="Segoe UI" w:hAnsi="Segoe UI" w:cs="Segoe UI"/>
      <w:sz w:val="18"/>
      <w:szCs w:val="18"/>
    </w:rPr>
  </w:style>
  <w:style w:type="character" w:styleId="PlaceholderText">
    <w:name w:val="Placeholder Text"/>
    <w:basedOn w:val="DefaultParagraphFont"/>
    <w:uiPriority w:val="99"/>
    <w:semiHidden/>
    <w:rsid w:val="00452CA3"/>
    <w:rPr>
      <w:color w:val="808080"/>
    </w:rPr>
  </w:style>
  <w:style w:type="character" w:styleId="CommentReference">
    <w:name w:val="annotation reference"/>
    <w:basedOn w:val="DefaultParagraphFont"/>
    <w:uiPriority w:val="99"/>
    <w:semiHidden/>
    <w:unhideWhenUsed/>
    <w:rsid w:val="000E665A"/>
    <w:rPr>
      <w:sz w:val="16"/>
      <w:szCs w:val="16"/>
    </w:rPr>
  </w:style>
  <w:style w:type="paragraph" w:styleId="CommentText">
    <w:name w:val="annotation text"/>
    <w:basedOn w:val="Normal"/>
    <w:link w:val="CommentTextChar"/>
    <w:uiPriority w:val="99"/>
    <w:unhideWhenUsed/>
    <w:rsid w:val="000E665A"/>
    <w:pPr>
      <w:spacing w:line="240" w:lineRule="auto"/>
    </w:pPr>
    <w:rPr>
      <w:sz w:val="20"/>
      <w:szCs w:val="20"/>
    </w:rPr>
  </w:style>
  <w:style w:type="character" w:customStyle="1" w:styleId="CommentTextChar">
    <w:name w:val="Comment Text Char"/>
    <w:basedOn w:val="DefaultParagraphFont"/>
    <w:link w:val="CommentText"/>
    <w:uiPriority w:val="99"/>
    <w:rsid w:val="000E665A"/>
    <w:rPr>
      <w:sz w:val="20"/>
      <w:szCs w:val="20"/>
    </w:rPr>
  </w:style>
  <w:style w:type="paragraph" w:styleId="CommentSubject">
    <w:name w:val="annotation subject"/>
    <w:basedOn w:val="CommentText"/>
    <w:next w:val="CommentText"/>
    <w:link w:val="CommentSubjectChar"/>
    <w:uiPriority w:val="99"/>
    <w:semiHidden/>
    <w:unhideWhenUsed/>
    <w:rsid w:val="000E665A"/>
    <w:rPr>
      <w:b/>
      <w:bCs/>
    </w:rPr>
  </w:style>
  <w:style w:type="character" w:customStyle="1" w:styleId="CommentSubjectChar">
    <w:name w:val="Comment Subject Char"/>
    <w:basedOn w:val="CommentTextChar"/>
    <w:link w:val="CommentSubject"/>
    <w:uiPriority w:val="99"/>
    <w:semiHidden/>
    <w:rsid w:val="000E665A"/>
    <w:rPr>
      <w:b/>
      <w:bCs/>
      <w:sz w:val="20"/>
      <w:szCs w:val="20"/>
    </w:rPr>
  </w:style>
  <w:style w:type="paragraph" w:styleId="NormalWeb">
    <w:name w:val="Normal (Web)"/>
    <w:basedOn w:val="Normal"/>
    <w:uiPriority w:val="99"/>
    <w:semiHidden/>
    <w:rsid w:val="00A67886"/>
    <w:pPr>
      <w:spacing w:before="100" w:beforeAutospacing="1" w:after="100" w:afterAutospacing="1" w:line="240" w:lineRule="auto"/>
    </w:pPr>
    <w:rPr>
      <w:rFonts w:ascii="Times New Roman" w:eastAsia="Times New Roman" w:hAnsi="Times New Roman" w:cs="Times New Roman"/>
    </w:rPr>
  </w:style>
  <w:style w:type="character" w:styleId="Hyperlink">
    <w:name w:val="Hyperlink"/>
    <w:basedOn w:val="DefaultParagraphFont"/>
    <w:uiPriority w:val="99"/>
    <w:unhideWhenUsed/>
    <w:rsid w:val="00E344C7"/>
    <w:rPr>
      <w:color w:val="0563C1" w:themeColor="hyperlink"/>
      <w:u w:val="single"/>
    </w:rPr>
  </w:style>
  <w:style w:type="paragraph" w:customStyle="1" w:styleId="OSAAuthorAffliation">
    <w:name w:val="OSA Author Affliation"/>
    <w:basedOn w:val="Normal"/>
    <w:link w:val="OSAAuthorAffliationChar"/>
    <w:qFormat/>
    <w:rsid w:val="009505BD"/>
    <w:pPr>
      <w:spacing w:after="0" w:line="240" w:lineRule="auto"/>
      <w:ind w:right="432"/>
    </w:pPr>
    <w:rPr>
      <w:rFonts w:ascii="Calibri" w:eastAsia="Times New Roman" w:hAnsi="Calibri" w:cs="Times New Roman"/>
      <w:i/>
      <w:sz w:val="17"/>
      <w:szCs w:val="16"/>
    </w:rPr>
  </w:style>
  <w:style w:type="character" w:customStyle="1" w:styleId="OSAAuthorAffliationChar">
    <w:name w:val="OSA Author Affliation Char"/>
    <w:link w:val="OSAAuthorAffliation"/>
    <w:rsid w:val="009505BD"/>
    <w:rPr>
      <w:rFonts w:ascii="Calibri" w:eastAsia="Times New Roman" w:hAnsi="Calibri" w:cs="Times New Roman"/>
      <w:i/>
      <w:sz w:val="17"/>
      <w:szCs w:val="16"/>
    </w:rPr>
  </w:style>
  <w:style w:type="character" w:styleId="Emphasis">
    <w:name w:val="Emphasis"/>
    <w:basedOn w:val="DefaultParagraphFont"/>
    <w:uiPriority w:val="20"/>
    <w:qFormat/>
    <w:rsid w:val="008E6319"/>
    <w:rPr>
      <w:i/>
      <w:iCs/>
    </w:rPr>
  </w:style>
  <w:style w:type="paragraph" w:styleId="Header">
    <w:name w:val="header"/>
    <w:basedOn w:val="Normal"/>
    <w:link w:val="HeaderChar"/>
    <w:uiPriority w:val="99"/>
    <w:unhideWhenUsed/>
    <w:rsid w:val="001F18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18F2"/>
  </w:style>
  <w:style w:type="paragraph" w:styleId="Footer">
    <w:name w:val="footer"/>
    <w:basedOn w:val="Normal"/>
    <w:link w:val="FooterChar"/>
    <w:uiPriority w:val="99"/>
    <w:unhideWhenUsed/>
    <w:rsid w:val="001F18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18F2"/>
  </w:style>
  <w:style w:type="character" w:customStyle="1" w:styleId="UnresolvedMention1">
    <w:name w:val="Unresolved Mention1"/>
    <w:basedOn w:val="DefaultParagraphFont"/>
    <w:uiPriority w:val="99"/>
    <w:semiHidden/>
    <w:unhideWhenUsed/>
    <w:rsid w:val="00CF50BA"/>
    <w:rPr>
      <w:color w:val="605E5C"/>
      <w:shd w:val="clear" w:color="auto" w:fill="E1DFDD"/>
    </w:rPr>
  </w:style>
  <w:style w:type="paragraph" w:styleId="EndnoteText">
    <w:name w:val="endnote text"/>
    <w:basedOn w:val="Normal"/>
    <w:link w:val="EndnoteTextChar"/>
    <w:uiPriority w:val="99"/>
    <w:semiHidden/>
    <w:unhideWhenUsed/>
    <w:rsid w:val="008A35B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A35B1"/>
    <w:rPr>
      <w:sz w:val="20"/>
      <w:szCs w:val="20"/>
    </w:rPr>
  </w:style>
  <w:style w:type="character" w:styleId="EndnoteReference">
    <w:name w:val="endnote reference"/>
    <w:basedOn w:val="DefaultParagraphFont"/>
    <w:uiPriority w:val="99"/>
    <w:semiHidden/>
    <w:unhideWhenUsed/>
    <w:rsid w:val="008A35B1"/>
    <w:rPr>
      <w:vertAlign w:val="superscript"/>
    </w:rPr>
  </w:style>
  <w:style w:type="paragraph" w:styleId="Revision">
    <w:name w:val="Revision"/>
    <w:hidden/>
    <w:uiPriority w:val="99"/>
    <w:semiHidden/>
    <w:rsid w:val="00F01A4C"/>
    <w:pPr>
      <w:spacing w:after="0" w:line="240" w:lineRule="auto"/>
    </w:pPr>
  </w:style>
  <w:style w:type="table" w:styleId="TableGridLight">
    <w:name w:val="Grid Table Light"/>
    <w:basedOn w:val="TableNormal"/>
    <w:uiPriority w:val="40"/>
    <w:rsid w:val="009C085A"/>
    <w:pPr>
      <w:spacing w:after="0" w:line="240" w:lineRule="auto"/>
    </w:pPr>
    <w:rPr>
      <w:rFonts w:eastAsiaTheme="minorEastAsia"/>
      <w:kern w:val="2"/>
      <w:lang w:eastAsia="ko-KR"/>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Responsetitle">
    <w:name w:val="Response title"/>
    <w:basedOn w:val="Normal"/>
    <w:link w:val="ResponsetitleChar"/>
    <w:qFormat/>
    <w:rsid w:val="00C04C95"/>
    <w:pPr>
      <w:spacing w:before="160" w:after="120"/>
    </w:pPr>
    <w:rPr>
      <w:rFonts w:ascii="Arial" w:eastAsiaTheme="minorEastAsia" w:hAnsi="Arial" w:cs="Arial"/>
      <w:b/>
      <w:bCs/>
      <w:color w:val="385623" w:themeColor="accent6" w:themeShade="80"/>
      <w:lang w:eastAsia="ko-KR"/>
    </w:rPr>
  </w:style>
  <w:style w:type="character" w:customStyle="1" w:styleId="ResponsetitleChar">
    <w:name w:val="Response title Char"/>
    <w:basedOn w:val="DefaultParagraphFont"/>
    <w:link w:val="Responsetitle"/>
    <w:rsid w:val="00C04C95"/>
    <w:rPr>
      <w:rFonts w:ascii="Arial" w:eastAsiaTheme="minorEastAsia" w:hAnsi="Arial" w:cs="Arial"/>
      <w:b/>
      <w:bCs/>
      <w:color w:val="385623" w:themeColor="accent6" w:themeShade="80"/>
      <w:sz w:val="24"/>
      <w:szCs w:val="24"/>
      <w:lang w:eastAsia="ko-KR"/>
    </w:rPr>
  </w:style>
  <w:style w:type="character" w:customStyle="1" w:styleId="Heading1Char">
    <w:name w:val="Heading 1 Char"/>
    <w:basedOn w:val="DefaultParagraphFont"/>
    <w:link w:val="Heading1"/>
    <w:uiPriority w:val="9"/>
    <w:rsid w:val="00DE4125"/>
    <w:rPr>
      <w:rFonts w:cstheme="minorHAnsi"/>
      <w:b/>
      <w:bCs/>
      <w:sz w:val="24"/>
      <w:szCs w:val="24"/>
    </w:rPr>
  </w:style>
  <w:style w:type="paragraph" w:customStyle="1" w:styleId="HHEAD">
    <w:name w:val="HHEAD"/>
    <w:basedOn w:val="Normal"/>
    <w:link w:val="HHEADChar"/>
    <w:qFormat/>
    <w:rsid w:val="005A546E"/>
    <w:pPr>
      <w:spacing w:after="0" w:line="276" w:lineRule="auto"/>
      <w:jc w:val="left"/>
    </w:pPr>
    <w:rPr>
      <w:rFonts w:ascii="Times New Roman" w:hAnsi="Times New Roman" w:cs="Times New Roman"/>
      <w:b/>
      <w:sz w:val="32"/>
      <w:szCs w:val="32"/>
    </w:rPr>
  </w:style>
  <w:style w:type="character" w:customStyle="1" w:styleId="HHEADChar">
    <w:name w:val="HHEAD Char"/>
    <w:basedOn w:val="DefaultParagraphFont"/>
    <w:link w:val="HHEAD"/>
    <w:rsid w:val="005A546E"/>
    <w:rPr>
      <w:rFonts w:ascii="Times New Roman" w:hAnsi="Times New Roman" w:cs="Times New Roman"/>
      <w:b/>
      <w:sz w:val="32"/>
      <w:szCs w:val="32"/>
    </w:rPr>
  </w:style>
  <w:style w:type="paragraph" w:customStyle="1" w:styleId="people">
    <w:name w:val="people"/>
    <w:basedOn w:val="Normal"/>
    <w:link w:val="peopleChar"/>
    <w:qFormat/>
    <w:rsid w:val="005A546E"/>
    <w:pPr>
      <w:spacing w:after="0" w:line="276" w:lineRule="auto"/>
      <w:jc w:val="left"/>
    </w:pPr>
    <w:rPr>
      <w:rFonts w:ascii="Times New Roman" w:hAnsi="Times New Roman" w:cs="Times New Roman"/>
      <w:b/>
      <w:bCs/>
    </w:rPr>
  </w:style>
  <w:style w:type="character" w:customStyle="1" w:styleId="peopleChar">
    <w:name w:val="people Char"/>
    <w:basedOn w:val="DefaultParagraphFont"/>
    <w:link w:val="people"/>
    <w:rsid w:val="005A546E"/>
    <w:rPr>
      <w:rFonts w:ascii="Times New Roman" w:hAnsi="Times New Roman" w:cs="Times New Roman"/>
      <w:b/>
      <w:bCs/>
      <w:sz w:val="24"/>
      <w:szCs w:val="24"/>
    </w:rPr>
  </w:style>
  <w:style w:type="paragraph" w:customStyle="1" w:styleId="univerisity">
    <w:name w:val="univerisity"/>
    <w:basedOn w:val="Normal"/>
    <w:link w:val="univerisityChar"/>
    <w:qFormat/>
    <w:rsid w:val="005A546E"/>
    <w:pPr>
      <w:spacing w:after="0" w:line="240" w:lineRule="auto"/>
    </w:pPr>
    <w:rPr>
      <w:rFonts w:ascii="Times New Roman" w:hAnsi="Times New Roman" w:cs="Times New Roman"/>
      <w:i/>
      <w:sz w:val="20"/>
      <w:szCs w:val="20"/>
    </w:rPr>
  </w:style>
  <w:style w:type="character" w:customStyle="1" w:styleId="univerisityChar">
    <w:name w:val="univerisity Char"/>
    <w:basedOn w:val="DefaultParagraphFont"/>
    <w:link w:val="univerisity"/>
    <w:rsid w:val="005A546E"/>
    <w:rPr>
      <w:rFonts w:ascii="Times New Roman" w:hAnsi="Times New Roman" w:cs="Times New Roman"/>
      <w:i/>
      <w:sz w:val="20"/>
      <w:szCs w:val="20"/>
    </w:rPr>
  </w:style>
  <w:style w:type="paragraph" w:customStyle="1" w:styleId="mainText">
    <w:name w:val="mainText"/>
    <w:basedOn w:val="Normal"/>
    <w:link w:val="mainTextChar"/>
    <w:qFormat/>
    <w:rsid w:val="00B605A7"/>
    <w:pPr>
      <w:spacing w:after="0" w:line="360" w:lineRule="auto"/>
    </w:pPr>
    <w:rPr>
      <w:rFonts w:ascii="Times New Roman" w:hAnsi="Times New Roman" w:cs="Times New Roman"/>
    </w:rPr>
  </w:style>
  <w:style w:type="character" w:customStyle="1" w:styleId="mainTextChar">
    <w:name w:val="mainText Char"/>
    <w:basedOn w:val="DefaultParagraphFont"/>
    <w:link w:val="mainText"/>
    <w:rsid w:val="00B605A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242491">
      <w:bodyDiv w:val="1"/>
      <w:marLeft w:val="0"/>
      <w:marRight w:val="0"/>
      <w:marTop w:val="0"/>
      <w:marBottom w:val="0"/>
      <w:divBdr>
        <w:top w:val="none" w:sz="0" w:space="0" w:color="auto"/>
        <w:left w:val="none" w:sz="0" w:space="0" w:color="auto"/>
        <w:bottom w:val="none" w:sz="0" w:space="0" w:color="auto"/>
        <w:right w:val="none" w:sz="0" w:space="0" w:color="auto"/>
      </w:divBdr>
    </w:div>
    <w:div w:id="404498374">
      <w:bodyDiv w:val="1"/>
      <w:marLeft w:val="0"/>
      <w:marRight w:val="0"/>
      <w:marTop w:val="0"/>
      <w:marBottom w:val="0"/>
      <w:divBdr>
        <w:top w:val="none" w:sz="0" w:space="0" w:color="auto"/>
        <w:left w:val="none" w:sz="0" w:space="0" w:color="auto"/>
        <w:bottom w:val="none" w:sz="0" w:space="0" w:color="auto"/>
        <w:right w:val="none" w:sz="0" w:space="0" w:color="auto"/>
      </w:divBdr>
    </w:div>
    <w:div w:id="627007638">
      <w:bodyDiv w:val="1"/>
      <w:marLeft w:val="0"/>
      <w:marRight w:val="0"/>
      <w:marTop w:val="0"/>
      <w:marBottom w:val="0"/>
      <w:divBdr>
        <w:top w:val="none" w:sz="0" w:space="0" w:color="auto"/>
        <w:left w:val="none" w:sz="0" w:space="0" w:color="auto"/>
        <w:bottom w:val="none" w:sz="0" w:space="0" w:color="auto"/>
        <w:right w:val="none" w:sz="0" w:space="0" w:color="auto"/>
      </w:divBdr>
    </w:div>
    <w:div w:id="794257841">
      <w:bodyDiv w:val="1"/>
      <w:marLeft w:val="0"/>
      <w:marRight w:val="0"/>
      <w:marTop w:val="0"/>
      <w:marBottom w:val="0"/>
      <w:divBdr>
        <w:top w:val="none" w:sz="0" w:space="0" w:color="auto"/>
        <w:left w:val="none" w:sz="0" w:space="0" w:color="auto"/>
        <w:bottom w:val="none" w:sz="0" w:space="0" w:color="auto"/>
        <w:right w:val="none" w:sz="0" w:space="0" w:color="auto"/>
      </w:divBdr>
    </w:div>
    <w:div w:id="812212595">
      <w:bodyDiv w:val="1"/>
      <w:marLeft w:val="0"/>
      <w:marRight w:val="0"/>
      <w:marTop w:val="0"/>
      <w:marBottom w:val="0"/>
      <w:divBdr>
        <w:top w:val="none" w:sz="0" w:space="0" w:color="auto"/>
        <w:left w:val="none" w:sz="0" w:space="0" w:color="auto"/>
        <w:bottom w:val="none" w:sz="0" w:space="0" w:color="auto"/>
        <w:right w:val="none" w:sz="0" w:space="0" w:color="auto"/>
      </w:divBdr>
    </w:div>
    <w:div w:id="840586406">
      <w:bodyDiv w:val="1"/>
      <w:marLeft w:val="0"/>
      <w:marRight w:val="0"/>
      <w:marTop w:val="0"/>
      <w:marBottom w:val="0"/>
      <w:divBdr>
        <w:top w:val="none" w:sz="0" w:space="0" w:color="auto"/>
        <w:left w:val="none" w:sz="0" w:space="0" w:color="auto"/>
        <w:bottom w:val="none" w:sz="0" w:space="0" w:color="auto"/>
        <w:right w:val="none" w:sz="0" w:space="0" w:color="auto"/>
      </w:divBdr>
    </w:div>
    <w:div w:id="919631397">
      <w:bodyDiv w:val="1"/>
      <w:marLeft w:val="0"/>
      <w:marRight w:val="0"/>
      <w:marTop w:val="0"/>
      <w:marBottom w:val="0"/>
      <w:divBdr>
        <w:top w:val="none" w:sz="0" w:space="0" w:color="auto"/>
        <w:left w:val="none" w:sz="0" w:space="0" w:color="auto"/>
        <w:bottom w:val="none" w:sz="0" w:space="0" w:color="auto"/>
        <w:right w:val="none" w:sz="0" w:space="0" w:color="auto"/>
      </w:divBdr>
    </w:div>
    <w:div w:id="1008093698">
      <w:bodyDiv w:val="1"/>
      <w:marLeft w:val="0"/>
      <w:marRight w:val="0"/>
      <w:marTop w:val="0"/>
      <w:marBottom w:val="0"/>
      <w:divBdr>
        <w:top w:val="none" w:sz="0" w:space="0" w:color="auto"/>
        <w:left w:val="none" w:sz="0" w:space="0" w:color="auto"/>
        <w:bottom w:val="none" w:sz="0" w:space="0" w:color="auto"/>
        <w:right w:val="none" w:sz="0" w:space="0" w:color="auto"/>
      </w:divBdr>
    </w:div>
    <w:div w:id="1503079514">
      <w:bodyDiv w:val="1"/>
      <w:marLeft w:val="0"/>
      <w:marRight w:val="0"/>
      <w:marTop w:val="0"/>
      <w:marBottom w:val="0"/>
      <w:divBdr>
        <w:top w:val="none" w:sz="0" w:space="0" w:color="auto"/>
        <w:left w:val="none" w:sz="0" w:space="0" w:color="auto"/>
        <w:bottom w:val="none" w:sz="0" w:space="0" w:color="auto"/>
        <w:right w:val="none" w:sz="0" w:space="0" w:color="auto"/>
      </w:divBdr>
      <w:divsChild>
        <w:div w:id="2003771293">
          <w:marLeft w:val="360"/>
          <w:marRight w:val="0"/>
          <w:marTop w:val="200"/>
          <w:marBottom w:val="0"/>
          <w:divBdr>
            <w:top w:val="none" w:sz="0" w:space="0" w:color="auto"/>
            <w:left w:val="none" w:sz="0" w:space="0" w:color="auto"/>
            <w:bottom w:val="none" w:sz="0" w:space="0" w:color="auto"/>
            <w:right w:val="none" w:sz="0" w:space="0" w:color="auto"/>
          </w:divBdr>
        </w:div>
        <w:div w:id="982277838">
          <w:marLeft w:val="360"/>
          <w:marRight w:val="0"/>
          <w:marTop w:val="200"/>
          <w:marBottom w:val="0"/>
          <w:divBdr>
            <w:top w:val="none" w:sz="0" w:space="0" w:color="auto"/>
            <w:left w:val="none" w:sz="0" w:space="0" w:color="auto"/>
            <w:bottom w:val="none" w:sz="0" w:space="0" w:color="auto"/>
            <w:right w:val="none" w:sz="0" w:space="0" w:color="auto"/>
          </w:divBdr>
        </w:div>
        <w:div w:id="810825199">
          <w:marLeft w:val="360"/>
          <w:marRight w:val="0"/>
          <w:marTop w:val="200"/>
          <w:marBottom w:val="0"/>
          <w:divBdr>
            <w:top w:val="none" w:sz="0" w:space="0" w:color="auto"/>
            <w:left w:val="none" w:sz="0" w:space="0" w:color="auto"/>
            <w:bottom w:val="none" w:sz="0" w:space="0" w:color="auto"/>
            <w:right w:val="none" w:sz="0" w:space="0" w:color="auto"/>
          </w:divBdr>
        </w:div>
        <w:div w:id="1370031630">
          <w:marLeft w:val="360"/>
          <w:marRight w:val="0"/>
          <w:marTop w:val="200"/>
          <w:marBottom w:val="0"/>
          <w:divBdr>
            <w:top w:val="none" w:sz="0" w:space="0" w:color="auto"/>
            <w:left w:val="none" w:sz="0" w:space="0" w:color="auto"/>
            <w:bottom w:val="none" w:sz="0" w:space="0" w:color="auto"/>
            <w:right w:val="none" w:sz="0" w:space="0" w:color="auto"/>
          </w:divBdr>
        </w:div>
      </w:divsChild>
    </w:div>
    <w:div w:id="1706296811">
      <w:bodyDiv w:val="1"/>
      <w:marLeft w:val="0"/>
      <w:marRight w:val="0"/>
      <w:marTop w:val="0"/>
      <w:marBottom w:val="0"/>
      <w:divBdr>
        <w:top w:val="none" w:sz="0" w:space="0" w:color="auto"/>
        <w:left w:val="none" w:sz="0" w:space="0" w:color="auto"/>
        <w:bottom w:val="none" w:sz="0" w:space="0" w:color="auto"/>
        <w:right w:val="none" w:sz="0" w:space="0" w:color="auto"/>
      </w:divBdr>
    </w:div>
    <w:div w:id="1765954073">
      <w:bodyDiv w:val="1"/>
      <w:marLeft w:val="0"/>
      <w:marRight w:val="0"/>
      <w:marTop w:val="0"/>
      <w:marBottom w:val="0"/>
      <w:divBdr>
        <w:top w:val="none" w:sz="0" w:space="0" w:color="auto"/>
        <w:left w:val="none" w:sz="0" w:space="0" w:color="auto"/>
        <w:bottom w:val="none" w:sz="0" w:space="0" w:color="auto"/>
        <w:right w:val="none" w:sz="0" w:space="0" w:color="auto"/>
      </w:divBdr>
    </w:div>
    <w:div w:id="1777214996">
      <w:bodyDiv w:val="1"/>
      <w:marLeft w:val="0"/>
      <w:marRight w:val="0"/>
      <w:marTop w:val="0"/>
      <w:marBottom w:val="0"/>
      <w:divBdr>
        <w:top w:val="none" w:sz="0" w:space="0" w:color="auto"/>
        <w:left w:val="none" w:sz="0" w:space="0" w:color="auto"/>
        <w:bottom w:val="none" w:sz="0" w:space="0" w:color="auto"/>
        <w:right w:val="none" w:sz="0" w:space="0" w:color="auto"/>
      </w:divBdr>
    </w:div>
    <w:div w:id="1814907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14B23EA-965D-450F-894D-E582A974A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3096</Words>
  <Characters>18266</Characters>
  <Application>Microsoft Office Word</Application>
  <DocSecurity>0</DocSecurity>
  <Lines>152</Lines>
  <Paragraphs>42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FEMTO-ST</Company>
  <LinksUpToDate>false</LinksUpToDate>
  <CharactersWithSpaces>21320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Abdoulaye Ndao</dc:creator>
  <cp:lastModifiedBy>Ndao, Abdoulaye</cp:lastModifiedBy>
  <cp:revision>2</cp:revision>
  <cp:lastPrinted>2017-01-09T23:37:00Z</cp:lastPrinted>
  <dcterms:created xsi:type="dcterms:W3CDTF">2025-03-06T17:56:00Z</dcterms:created>
  <dcterms:modified xsi:type="dcterms:W3CDTF">2025-03-06T17:56:00Z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30bed81bd4c6b9d23f6f433610a9a99a7601724d7407d741fbcbb4b953fb0e9d</vt:lpwstr>
  </property>
</Properties>
</file>